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F6" w:rsidRPr="004235F6" w:rsidRDefault="004235F6" w:rsidP="004235F6">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hr-HR"/>
        </w:rPr>
      </w:pPr>
      <w:bookmarkStart w:id="0" w:name="_Hlk85534923"/>
      <w:r w:rsidRPr="004235F6">
        <w:rPr>
          <w:rFonts w:ascii="Times New Roman" w:eastAsia="Times New Roman" w:hAnsi="Times New Roman" w:cs="Times New Roman"/>
          <w:color w:val="000000"/>
          <w:sz w:val="20"/>
          <w:szCs w:val="20"/>
          <w:lang w:eastAsia="hr-HR"/>
        </w:rPr>
        <w:t>Na temelju članka 143. Zakona o odgoju i obrazovanju u osnovnoj i srednjoj školi (Narodne novine 87/08, 86/09, 92/10, 105/10 - ispravak, 90/11, 5/12, 16/12, 86/12, 126/12 - pročišćeni tekst, 94/13, 152/14, 7/17, 68/18, 98/19 i 64/20) i članka 41. točke 6. Statuta Grada Zagreba (Službeni glasnik Grada Zagreba 23/16, 2/18, 23/18, 3/20, 3/21, 11/21 - pročišćeni tekst i 16/22), Gradska skupština Grada Zagreba, na 18. sjednici, 8. prosinca 2022., donijela je</w:t>
      </w:r>
      <w:bookmarkEnd w:id="0"/>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PROGRAM</w:t>
      </w:r>
    </w:p>
    <w:p w:rsidR="004235F6" w:rsidRPr="004235F6" w:rsidRDefault="004235F6" w:rsidP="004235F6">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javnih potreba u osnovnoškolskom odgoju i obrazovanju Grada Zagreba za 2023.</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UVOD</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Djelatnost odgoja i osnovnog obrazovanja, kao obvezna razina odgoja i obrazovanja kojoj je funkcija osiguravanje stjecanja šireg općeg odgoja i obrazovanja, provodi se u školskoj godini 2022./2023. u Gradu Zagrebu 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a/ osnovnim školama (ustanovama) kojima je osnivač Grad Zagreb</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00"/>
        <w:gridCol w:w="2098"/>
        <w:gridCol w:w="1531"/>
        <w:gridCol w:w="1871"/>
      </w:tblGrid>
      <w:tr w:rsidR="004235F6" w:rsidRPr="004235F6" w:rsidTr="004235F6">
        <w:trPr>
          <w:tblHeader/>
        </w:trPr>
        <w:tc>
          <w:tcPr>
            <w:tcW w:w="3799"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OSNOVNE ŠKOLE</w:t>
            </w:r>
          </w:p>
        </w:tc>
        <w:tc>
          <w:tcPr>
            <w:tcW w:w="209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ŠKOLA</w:t>
            </w:r>
          </w:p>
        </w:tc>
        <w:tc>
          <w:tcPr>
            <w:tcW w:w="153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UČENIKA</w:t>
            </w:r>
          </w:p>
        </w:tc>
        <w:tc>
          <w:tcPr>
            <w:tcW w:w="187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RAZREDNIH ODJELA</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REDOVITE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111</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62.891</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3.016</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POSEBNE</w:t>
            </w:r>
          </w:p>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(ZA UČENIKE S TEŠKOĆAMA)</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4</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688</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160</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UMJETNIČKE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863</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77</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SREDNJE UMJETNIČKE ŠKOLE KOJE PROVODE OSNOVNO GLAZBENO OBRAZOVANJE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6 </w:t>
            </w:r>
            <w:r w:rsidRPr="004235F6">
              <w:rPr>
                <w:rFonts w:ascii="Times New Roman" w:eastAsia="Times New Roman" w:hAnsi="Times New Roman" w:cs="Times New Roman"/>
                <w:color w:val="000000"/>
                <w:sz w:val="20"/>
                <w:szCs w:val="20"/>
                <w:lang w:eastAsia="hr-HR"/>
              </w:rPr>
              <w:t>GLAZBENIH I</w:t>
            </w:r>
          </w:p>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3 </w:t>
            </w:r>
            <w:r w:rsidRPr="004235F6">
              <w:rPr>
                <w:rFonts w:ascii="Times New Roman" w:eastAsia="Times New Roman" w:hAnsi="Times New Roman" w:cs="Times New Roman"/>
                <w:color w:val="000000"/>
                <w:sz w:val="20"/>
                <w:szCs w:val="20"/>
                <w:lang w:eastAsia="hr-HR"/>
              </w:rPr>
              <w:t>PLESNE ŠKOLE</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3.352</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252</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 privatnim osnovnim školama s pravom javnosti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800"/>
        <w:gridCol w:w="2098"/>
        <w:gridCol w:w="1531"/>
        <w:gridCol w:w="1871"/>
      </w:tblGrid>
      <w:tr w:rsidR="004235F6" w:rsidRPr="004235F6" w:rsidTr="004235F6">
        <w:trPr>
          <w:tblHeader/>
        </w:trPr>
        <w:tc>
          <w:tcPr>
            <w:tcW w:w="3799"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OSNOVNE ŠKOLE</w:t>
            </w:r>
          </w:p>
        </w:tc>
        <w:tc>
          <w:tcPr>
            <w:tcW w:w="209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ŠKOLA</w:t>
            </w:r>
          </w:p>
        </w:tc>
        <w:tc>
          <w:tcPr>
            <w:tcW w:w="153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UČENIKA</w:t>
            </w:r>
          </w:p>
        </w:tc>
        <w:tc>
          <w:tcPr>
            <w:tcW w:w="187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RAZREDNIH ODJELA</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PRIVATNE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13</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1.171</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77</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PRIVATNE</w:t>
            </w:r>
          </w:p>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UMJETNIČKE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28</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SREDNJE PRIVATNE UMJETNIČKE ŠKOLE KOJE PROVODE OSNOVNO GLAZBENO OBRAZOVANJE</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7</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286</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54</w:t>
            </w:r>
          </w:p>
        </w:tc>
      </w:tr>
      <w:tr w:rsidR="004235F6" w:rsidRPr="004235F6" w:rsidTr="004235F6">
        <w:tc>
          <w:tcPr>
            <w:tcW w:w="379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MEĐUNARODNI PROGRAMI</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w:t>
            </w:r>
          </w:p>
        </w:tc>
        <w:tc>
          <w:tcPr>
            <w:tcW w:w="153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888</w:t>
            </w:r>
          </w:p>
        </w:tc>
        <w:tc>
          <w:tcPr>
            <w:tcW w:w="18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52</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Ukupan broj učenika u osnovnim školama Grada Zagreba</w:t>
      </w:r>
      <w:r w:rsidRPr="004235F6">
        <w:rPr>
          <w:rFonts w:ascii="Times New Roman" w:eastAsia="Times New Roman" w:hAnsi="Times New Roman" w:cs="Times New Roman"/>
          <w:color w:val="000000"/>
          <w:sz w:val="20"/>
          <w:szCs w:val="20"/>
          <w:lang w:eastAsia="hr-HR"/>
        </w:rPr>
        <w:t> (redovite, posebne, privatne i škole koje provode međunarodne programe): </w:t>
      </w:r>
      <w:r w:rsidRPr="004235F6">
        <w:rPr>
          <w:rFonts w:ascii="Times New Roman" w:eastAsia="Times New Roman" w:hAnsi="Times New Roman" w:cs="Times New Roman"/>
          <w:b/>
          <w:bCs/>
          <w:color w:val="000000"/>
          <w:sz w:val="20"/>
          <w:szCs w:val="20"/>
          <w:lang w:eastAsia="hr-HR"/>
        </w:rPr>
        <w:t>65.638</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Osnovno glazbeno obrazovanje izvodi se prema osnovnoškolskom umjetničkom kurikulumu u šestogodišnjem trajanju, a osnovno plesno obrazovanje prema osnovnoškolskom umjetničkom kurikulumu u četverogodišnjem trajanju.</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osnovnim i srednjim glazbenim i plesnim školama osnivača Grada Zagreba osnovnim umjetničkim obrazovanjem obuhvaćeno je ukupno </w:t>
      </w:r>
      <w:r w:rsidRPr="004235F6">
        <w:rPr>
          <w:rFonts w:ascii="Times New Roman" w:eastAsia="Times New Roman" w:hAnsi="Times New Roman" w:cs="Times New Roman"/>
          <w:b/>
          <w:bCs/>
          <w:color w:val="000000"/>
          <w:sz w:val="20"/>
          <w:szCs w:val="20"/>
          <w:lang w:eastAsia="hr-HR"/>
        </w:rPr>
        <w:t>4.215</w:t>
      </w:r>
      <w:r w:rsidRPr="004235F6">
        <w:rPr>
          <w:rFonts w:ascii="Times New Roman" w:eastAsia="Times New Roman" w:hAnsi="Times New Roman" w:cs="Times New Roman"/>
          <w:color w:val="000000"/>
          <w:sz w:val="20"/>
          <w:szCs w:val="20"/>
          <w:lang w:eastAsia="hr-HR"/>
        </w:rPr>
        <w:t> učenika u </w:t>
      </w:r>
      <w:r w:rsidRPr="004235F6">
        <w:rPr>
          <w:rFonts w:ascii="Times New Roman" w:eastAsia="Times New Roman" w:hAnsi="Times New Roman" w:cs="Times New Roman"/>
          <w:b/>
          <w:bCs/>
          <w:color w:val="000000"/>
          <w:sz w:val="20"/>
          <w:szCs w:val="20"/>
          <w:lang w:eastAsia="hr-HR"/>
        </w:rPr>
        <w:t>329</w:t>
      </w:r>
      <w:r w:rsidRPr="004235F6">
        <w:rPr>
          <w:rFonts w:ascii="Times New Roman" w:eastAsia="Times New Roman" w:hAnsi="Times New Roman" w:cs="Times New Roman"/>
          <w:color w:val="000000"/>
          <w:sz w:val="20"/>
          <w:szCs w:val="20"/>
          <w:lang w:eastAsia="hr-HR"/>
        </w:rPr>
        <w:t> razrednih odjela, a u privatnim glazbenim školama školuje se </w:t>
      </w:r>
      <w:r w:rsidRPr="004235F6">
        <w:rPr>
          <w:rFonts w:ascii="Times New Roman" w:eastAsia="Times New Roman" w:hAnsi="Times New Roman" w:cs="Times New Roman"/>
          <w:b/>
          <w:bCs/>
          <w:color w:val="000000"/>
          <w:sz w:val="20"/>
          <w:szCs w:val="20"/>
          <w:lang w:eastAsia="hr-HR"/>
        </w:rPr>
        <w:t>314</w:t>
      </w:r>
      <w:r w:rsidRPr="004235F6">
        <w:rPr>
          <w:rFonts w:ascii="Times New Roman" w:eastAsia="Times New Roman" w:hAnsi="Times New Roman" w:cs="Times New Roman"/>
          <w:color w:val="000000"/>
          <w:sz w:val="20"/>
          <w:szCs w:val="20"/>
          <w:lang w:eastAsia="hr-HR"/>
        </w:rPr>
        <w:t> učenika u </w:t>
      </w:r>
      <w:r w:rsidRPr="004235F6">
        <w:rPr>
          <w:rFonts w:ascii="Times New Roman" w:eastAsia="Times New Roman" w:hAnsi="Times New Roman" w:cs="Times New Roman"/>
          <w:b/>
          <w:bCs/>
          <w:color w:val="000000"/>
          <w:sz w:val="20"/>
          <w:szCs w:val="20"/>
          <w:lang w:eastAsia="hr-HR"/>
        </w:rPr>
        <w:t>60</w:t>
      </w:r>
      <w:r w:rsidRPr="004235F6">
        <w:rPr>
          <w:rFonts w:ascii="Times New Roman" w:eastAsia="Times New Roman" w:hAnsi="Times New Roman" w:cs="Times New Roman"/>
          <w:color w:val="000000"/>
          <w:sz w:val="20"/>
          <w:szCs w:val="20"/>
          <w:lang w:eastAsia="hr-HR"/>
        </w:rPr>
        <w:t> razrednih odjela. Sveukupno je osnovnim umjetničkim obrazovanjem kojim učenici stječu znanja i sposobnosti za nastavak obrazovanja, obuhvaćeno ukupno </w:t>
      </w:r>
      <w:r w:rsidRPr="004235F6">
        <w:rPr>
          <w:rFonts w:ascii="Times New Roman" w:eastAsia="Times New Roman" w:hAnsi="Times New Roman" w:cs="Times New Roman"/>
          <w:b/>
          <w:bCs/>
          <w:color w:val="000000"/>
          <w:sz w:val="20"/>
          <w:szCs w:val="20"/>
          <w:lang w:eastAsia="hr-HR"/>
        </w:rPr>
        <w:t>4.529</w:t>
      </w:r>
      <w:r w:rsidRPr="004235F6">
        <w:rPr>
          <w:rFonts w:ascii="Times New Roman" w:eastAsia="Times New Roman" w:hAnsi="Times New Roman" w:cs="Times New Roman"/>
          <w:color w:val="000000"/>
          <w:sz w:val="20"/>
          <w:szCs w:val="20"/>
          <w:lang w:eastAsia="hr-HR"/>
        </w:rPr>
        <w:t> učenika u </w:t>
      </w:r>
      <w:r w:rsidRPr="004235F6">
        <w:rPr>
          <w:rFonts w:ascii="Times New Roman" w:eastAsia="Times New Roman" w:hAnsi="Times New Roman" w:cs="Times New Roman"/>
          <w:b/>
          <w:bCs/>
          <w:color w:val="000000"/>
          <w:sz w:val="20"/>
          <w:szCs w:val="20"/>
          <w:lang w:eastAsia="hr-HR"/>
        </w:rPr>
        <w:t>389</w:t>
      </w:r>
      <w:r w:rsidRPr="004235F6">
        <w:rPr>
          <w:rFonts w:ascii="Times New Roman" w:eastAsia="Times New Roman" w:hAnsi="Times New Roman" w:cs="Times New Roman"/>
          <w:color w:val="000000"/>
          <w:sz w:val="20"/>
          <w:szCs w:val="20"/>
          <w:lang w:eastAsia="hr-HR"/>
        </w:rPr>
        <w:t> razrednih odjela i svi su istodobno polaznici redovnih osnovnih škola.</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Četiri osnovne vjerske škole financiraju se u cijelosti na temelju Ugovora između Svete Stolice i Republike Hrvatske, osim plaća zaposlenika i naknada za prijevoz, za rad na terenu i odvojeni život.</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Osnovnoj školi Matije Gupca realizira se i međunarodni program MYP IBO, program Hrvatske škole na engleskom jeziku i djelatnost predškolskog odgoja i naobrazbe te skrbi o djeci predškolske dobi, ostvarivanjem desetosatnog programa odgojno-obrazovnog rada s djecom predškolske dobi od navršenih pet godina života do polaska u osnovnu školu. U MYP IBO programu školuje se </w:t>
      </w:r>
      <w:r w:rsidRPr="004235F6">
        <w:rPr>
          <w:rFonts w:ascii="Times New Roman" w:eastAsia="Times New Roman" w:hAnsi="Times New Roman" w:cs="Times New Roman"/>
          <w:b/>
          <w:bCs/>
          <w:color w:val="000000"/>
          <w:sz w:val="20"/>
          <w:szCs w:val="20"/>
          <w:lang w:eastAsia="hr-HR"/>
        </w:rPr>
        <w:t>162</w:t>
      </w:r>
      <w:r w:rsidRPr="004235F6">
        <w:rPr>
          <w:rFonts w:ascii="Times New Roman" w:eastAsia="Times New Roman" w:hAnsi="Times New Roman" w:cs="Times New Roman"/>
          <w:color w:val="000000"/>
          <w:sz w:val="20"/>
          <w:szCs w:val="20"/>
          <w:lang w:eastAsia="hr-HR"/>
        </w:rPr>
        <w:t> učenika u </w:t>
      </w:r>
      <w:r w:rsidRPr="004235F6">
        <w:rPr>
          <w:rFonts w:ascii="Times New Roman" w:eastAsia="Times New Roman" w:hAnsi="Times New Roman" w:cs="Times New Roman"/>
          <w:b/>
          <w:bCs/>
          <w:color w:val="000000"/>
          <w:sz w:val="20"/>
          <w:szCs w:val="20"/>
          <w:lang w:eastAsia="hr-HR"/>
        </w:rPr>
        <w:t>9</w:t>
      </w:r>
      <w:r w:rsidRPr="004235F6">
        <w:rPr>
          <w:rFonts w:ascii="Times New Roman" w:eastAsia="Times New Roman" w:hAnsi="Times New Roman" w:cs="Times New Roman"/>
          <w:color w:val="000000"/>
          <w:sz w:val="20"/>
          <w:szCs w:val="20"/>
          <w:lang w:eastAsia="hr-HR"/>
        </w:rPr>
        <w:t> razrednih odjela.</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Osim redovitih razrednih odjela, u </w:t>
      </w:r>
      <w:r w:rsidRPr="004235F6">
        <w:rPr>
          <w:rFonts w:ascii="Times New Roman" w:eastAsia="Times New Roman" w:hAnsi="Times New Roman" w:cs="Times New Roman"/>
          <w:b/>
          <w:bCs/>
          <w:color w:val="000000"/>
          <w:sz w:val="20"/>
          <w:szCs w:val="20"/>
          <w:lang w:eastAsia="hr-HR"/>
        </w:rPr>
        <w:t>28</w:t>
      </w:r>
      <w:r w:rsidRPr="004235F6">
        <w:rPr>
          <w:rFonts w:ascii="Times New Roman" w:eastAsia="Times New Roman" w:hAnsi="Times New Roman" w:cs="Times New Roman"/>
          <w:color w:val="000000"/>
          <w:sz w:val="20"/>
          <w:szCs w:val="20"/>
          <w:lang w:eastAsia="hr-HR"/>
        </w:rPr>
        <w:t> redovitih osnovnih škola ustrojeno je </w:t>
      </w:r>
      <w:r w:rsidRPr="004235F6">
        <w:rPr>
          <w:rFonts w:ascii="Times New Roman" w:eastAsia="Times New Roman" w:hAnsi="Times New Roman" w:cs="Times New Roman"/>
          <w:b/>
          <w:bCs/>
          <w:color w:val="000000"/>
          <w:sz w:val="20"/>
          <w:szCs w:val="20"/>
          <w:lang w:eastAsia="hr-HR"/>
        </w:rPr>
        <w:t>70</w:t>
      </w:r>
      <w:r w:rsidRPr="004235F6">
        <w:rPr>
          <w:rFonts w:ascii="Times New Roman" w:eastAsia="Times New Roman" w:hAnsi="Times New Roman" w:cs="Times New Roman"/>
          <w:color w:val="000000"/>
          <w:sz w:val="20"/>
          <w:szCs w:val="20"/>
          <w:lang w:eastAsia="hr-HR"/>
        </w:rPr>
        <w:t> posebnih razrednih odjela (od toga su 2 odgojno-obrazovne skupine) za </w:t>
      </w:r>
      <w:r w:rsidRPr="004235F6">
        <w:rPr>
          <w:rFonts w:ascii="Times New Roman" w:eastAsia="Times New Roman" w:hAnsi="Times New Roman" w:cs="Times New Roman"/>
          <w:b/>
          <w:bCs/>
          <w:color w:val="000000"/>
          <w:sz w:val="20"/>
          <w:szCs w:val="20"/>
          <w:lang w:eastAsia="hr-HR"/>
        </w:rPr>
        <w:t>382</w:t>
      </w:r>
      <w:r w:rsidRPr="004235F6">
        <w:rPr>
          <w:rFonts w:ascii="Times New Roman" w:eastAsia="Times New Roman" w:hAnsi="Times New Roman" w:cs="Times New Roman"/>
          <w:color w:val="000000"/>
          <w:sz w:val="20"/>
          <w:szCs w:val="20"/>
          <w:lang w:eastAsia="hr-HR"/>
        </w:rPr>
        <w:t xml:space="preserve"> učenika u posebnim razrednim odjelima (od toga je 11 učenika </w:t>
      </w:r>
      <w:r w:rsidRPr="004235F6">
        <w:rPr>
          <w:rFonts w:ascii="Times New Roman" w:eastAsia="Times New Roman" w:hAnsi="Times New Roman" w:cs="Times New Roman"/>
          <w:color w:val="000000"/>
          <w:sz w:val="20"/>
          <w:szCs w:val="20"/>
          <w:lang w:eastAsia="hr-HR"/>
        </w:rPr>
        <w:lastRenderedPageBreak/>
        <w:t>u odgojno-obrazovnim skupinama) koji se školuju sukladno čl. 5. st. 5. ili čl. 6. st. 6., čl. 8. st. 4., čl. 8. st. 5. ili čl. 9. Pravilnika o osnovnoškolskom i srednjoškolskom odgoju i obrazovanju učenika s teškoćama u razvoju (Narodne novine 24/15). Navedeni broj učenika i razrednih odjela sastavni je dio ukupnog broja učenika i razrednih odjela u redovitim osnovnim školama u Gradu Zagrebu.</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w:t>
      </w:r>
      <w:r w:rsidRPr="004235F6">
        <w:rPr>
          <w:rFonts w:ascii="Times New Roman" w:eastAsia="Times New Roman" w:hAnsi="Times New Roman" w:cs="Times New Roman"/>
          <w:i/>
          <w:iCs/>
          <w:color w:val="000000"/>
          <w:sz w:val="20"/>
          <w:szCs w:val="20"/>
          <w:lang w:eastAsia="hr-HR"/>
        </w:rPr>
        <w:t> Škola u bolnici</w:t>
      </w:r>
      <w:r w:rsidRPr="004235F6">
        <w:rPr>
          <w:rFonts w:ascii="Times New Roman" w:eastAsia="Times New Roman" w:hAnsi="Times New Roman" w:cs="Times New Roman"/>
          <w:color w:val="000000"/>
          <w:sz w:val="20"/>
          <w:szCs w:val="20"/>
          <w:lang w:eastAsia="hr-HR"/>
        </w:rPr>
        <w:t> pokrenut je 2003. sa svrhom da hospitaliziranoj djeci olakša odvojenost od obitelji i primarne socijalne sredine, umanji stres od hospitalizacije, omogući stalnost u usvajanju nastavnih sadržaja te da im dane u bolnici učini zanimljivijima, kraćima i sadržajnijima. Ne manje važan cilj je da omogući djeci lakši povratak u matičnu školu nakon povratka iz bolnice, povratak bez većih praznina u znanju i lakši i ugodniji prelazak u viši razred bez dodatnog stresa od polaganja razrednih ispita ili gubitka nastavne godine. U </w:t>
      </w:r>
      <w:r w:rsidRPr="004235F6">
        <w:rPr>
          <w:rFonts w:ascii="Times New Roman" w:eastAsia="Times New Roman" w:hAnsi="Times New Roman" w:cs="Times New Roman"/>
          <w:i/>
          <w:iCs/>
          <w:color w:val="000000"/>
          <w:sz w:val="20"/>
          <w:szCs w:val="20"/>
          <w:lang w:eastAsia="hr-HR"/>
        </w:rPr>
        <w:t>Školi u bolnici</w:t>
      </w:r>
      <w:r w:rsidRPr="004235F6">
        <w:rPr>
          <w:rFonts w:ascii="Times New Roman" w:eastAsia="Times New Roman" w:hAnsi="Times New Roman" w:cs="Times New Roman"/>
          <w:color w:val="000000"/>
          <w:sz w:val="20"/>
          <w:szCs w:val="20"/>
          <w:lang w:eastAsia="hr-HR"/>
        </w:rPr>
        <w:t> mogu raditi učitelji i ostali bolnički pedagozi posebno senzibilizirani za rad s bolesnom djecom. Nastava je organizirana za </w:t>
      </w:r>
      <w:r w:rsidRPr="004235F6">
        <w:rPr>
          <w:rFonts w:ascii="Times New Roman" w:eastAsia="Times New Roman" w:hAnsi="Times New Roman" w:cs="Times New Roman"/>
          <w:b/>
          <w:bCs/>
          <w:color w:val="000000"/>
          <w:sz w:val="20"/>
          <w:szCs w:val="20"/>
          <w:lang w:eastAsia="hr-HR"/>
        </w:rPr>
        <w:t>772</w:t>
      </w:r>
      <w:r w:rsidRPr="004235F6">
        <w:rPr>
          <w:rFonts w:ascii="Times New Roman" w:eastAsia="Times New Roman" w:hAnsi="Times New Roman" w:cs="Times New Roman"/>
          <w:color w:val="000000"/>
          <w:sz w:val="20"/>
          <w:szCs w:val="20"/>
          <w:lang w:eastAsia="hr-HR"/>
        </w:rPr>
        <w:t> učenika u </w:t>
      </w:r>
      <w:r w:rsidRPr="004235F6">
        <w:rPr>
          <w:rFonts w:ascii="Times New Roman" w:eastAsia="Times New Roman" w:hAnsi="Times New Roman" w:cs="Times New Roman"/>
          <w:b/>
          <w:bCs/>
          <w:color w:val="000000"/>
          <w:sz w:val="20"/>
          <w:szCs w:val="20"/>
          <w:lang w:eastAsia="hr-HR"/>
        </w:rPr>
        <w:t>36</w:t>
      </w:r>
      <w:r w:rsidRPr="004235F6">
        <w:rPr>
          <w:rFonts w:ascii="Times New Roman" w:eastAsia="Times New Roman" w:hAnsi="Times New Roman" w:cs="Times New Roman"/>
          <w:color w:val="000000"/>
          <w:sz w:val="20"/>
          <w:szCs w:val="20"/>
          <w:lang w:eastAsia="hr-HR"/>
        </w:rPr>
        <w:t> razrednih odjela u svim bolnicama koje u svom sastavu imaju odjel pedijatrije, a realiziraju je učitelji pet zagrebačkih osnovnih škola. Broj učenika se mijenja ovisno o trajanju liječenja pojedinog učenika.</w:t>
      </w:r>
    </w:p>
    <w:p w:rsidR="004235F6" w:rsidRPr="004235F6" w:rsidRDefault="004235F6" w:rsidP="004235F6">
      <w:pPr>
        <w:shd w:val="clear" w:color="auto" w:fill="FFFFFF"/>
        <w:spacing w:after="0" w:line="240" w:lineRule="auto"/>
        <w:ind w:firstLine="70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školskoj godini 2022./2023. uključeno je </w:t>
      </w:r>
      <w:r w:rsidRPr="004235F6">
        <w:rPr>
          <w:rFonts w:ascii="Times New Roman" w:eastAsia="Times New Roman" w:hAnsi="Times New Roman" w:cs="Times New Roman"/>
          <w:b/>
          <w:bCs/>
          <w:color w:val="000000"/>
          <w:sz w:val="20"/>
          <w:szCs w:val="20"/>
          <w:lang w:eastAsia="hr-HR"/>
        </w:rPr>
        <w:t>1.492</w:t>
      </w:r>
      <w:r w:rsidRPr="004235F6">
        <w:rPr>
          <w:rFonts w:ascii="Times New Roman" w:eastAsia="Times New Roman" w:hAnsi="Times New Roman" w:cs="Times New Roman"/>
          <w:color w:val="000000"/>
          <w:sz w:val="20"/>
          <w:szCs w:val="20"/>
          <w:lang w:eastAsia="hr-HR"/>
        </w:rPr>
        <w:t> učenika pripadnika nacionalnih manjina, od toga </w:t>
      </w:r>
      <w:r w:rsidRPr="004235F6">
        <w:rPr>
          <w:rFonts w:ascii="Times New Roman" w:eastAsia="Times New Roman" w:hAnsi="Times New Roman" w:cs="Times New Roman"/>
          <w:b/>
          <w:bCs/>
          <w:color w:val="000000"/>
          <w:sz w:val="20"/>
          <w:szCs w:val="20"/>
          <w:lang w:eastAsia="hr-HR"/>
        </w:rPr>
        <w:t>585</w:t>
      </w:r>
      <w:r w:rsidRPr="004235F6">
        <w:rPr>
          <w:rFonts w:ascii="Times New Roman" w:eastAsia="Times New Roman" w:hAnsi="Times New Roman" w:cs="Times New Roman"/>
          <w:color w:val="000000"/>
          <w:sz w:val="20"/>
          <w:szCs w:val="20"/>
          <w:lang w:eastAsia="hr-HR"/>
        </w:rPr>
        <w:t> učenika pripadnika romske nacionalne manjine (podaci bez umjetničkih škola). Sukladno članku 30. Državnog pedagoškog standarda osnovnoškolskog sustava odgoja i obrazovanja (Narodne novine 63/08 i 90/10) u 11 osnovnih škola organiziraju se sljedeći modeli organiziranja i provođenja nastave za učenike pripadnike nacionalnih manjina:</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1. Osnovna škola Ivana Gundulića, Zagreb, </w:t>
      </w:r>
      <w:proofErr w:type="spellStart"/>
      <w:r w:rsidRPr="004235F6">
        <w:rPr>
          <w:rFonts w:ascii="Times New Roman" w:eastAsia="Times New Roman" w:hAnsi="Times New Roman" w:cs="Times New Roman"/>
          <w:color w:val="000000"/>
          <w:sz w:val="20"/>
          <w:szCs w:val="20"/>
          <w:lang w:eastAsia="hr-HR"/>
        </w:rPr>
        <w:t>Gundulićeva</w:t>
      </w:r>
      <w:proofErr w:type="spellEnd"/>
      <w:r w:rsidRPr="004235F6">
        <w:rPr>
          <w:rFonts w:ascii="Times New Roman" w:eastAsia="Times New Roman" w:hAnsi="Times New Roman" w:cs="Times New Roman"/>
          <w:color w:val="000000"/>
          <w:sz w:val="20"/>
          <w:szCs w:val="20"/>
          <w:lang w:eastAsia="hr-HR"/>
        </w:rPr>
        <w:t xml:space="preserve"> 23a</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B i C za učenike pripadnike mađarske nacionalne manjine, model C za učenike pripadnike ruske nacionalne manjine, model C za učenike pripadnike poljske nacionalne manjine te model C za učenike pripadnike srpske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 Osnovna škola dr. Ivana Merza, Zagreb, Ul. F. Račkoga 4</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albanske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3. Osnovna škola </w:t>
      </w:r>
      <w:proofErr w:type="spellStart"/>
      <w:r w:rsidRPr="004235F6">
        <w:rPr>
          <w:rFonts w:ascii="Times New Roman" w:eastAsia="Times New Roman" w:hAnsi="Times New Roman" w:cs="Times New Roman"/>
          <w:color w:val="000000"/>
          <w:sz w:val="20"/>
          <w:szCs w:val="20"/>
          <w:lang w:eastAsia="hr-HR"/>
        </w:rPr>
        <w:t>Tituša</w:t>
      </w:r>
      <w:proofErr w:type="spellEnd"/>
      <w:r w:rsidRPr="004235F6">
        <w:rPr>
          <w:rFonts w:ascii="Times New Roman" w:eastAsia="Times New Roman" w:hAnsi="Times New Roman" w:cs="Times New Roman"/>
          <w:color w:val="000000"/>
          <w:sz w:val="20"/>
          <w:szCs w:val="20"/>
          <w:lang w:eastAsia="hr-HR"/>
        </w:rPr>
        <w:t xml:space="preserve"> Brezovačkoga, </w:t>
      </w:r>
      <w:proofErr w:type="spellStart"/>
      <w:r w:rsidRPr="004235F6">
        <w:rPr>
          <w:rFonts w:ascii="Times New Roman" w:eastAsia="Times New Roman" w:hAnsi="Times New Roman" w:cs="Times New Roman"/>
          <w:color w:val="000000"/>
          <w:sz w:val="20"/>
          <w:szCs w:val="20"/>
          <w:lang w:eastAsia="hr-HR"/>
        </w:rPr>
        <w:t>Špansko</w:t>
      </w:r>
      <w:proofErr w:type="spellEnd"/>
      <w:r w:rsidRPr="004235F6">
        <w:rPr>
          <w:rFonts w:ascii="Times New Roman" w:eastAsia="Times New Roman" w:hAnsi="Times New Roman" w:cs="Times New Roman"/>
          <w:color w:val="000000"/>
          <w:sz w:val="20"/>
          <w:szCs w:val="20"/>
          <w:lang w:eastAsia="hr-HR"/>
        </w:rPr>
        <w:t xml:space="preserve"> 1</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albanske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4. Osnovna škola Silvija </w:t>
      </w:r>
      <w:proofErr w:type="spellStart"/>
      <w:r w:rsidRPr="004235F6">
        <w:rPr>
          <w:rFonts w:ascii="Times New Roman" w:eastAsia="Times New Roman" w:hAnsi="Times New Roman" w:cs="Times New Roman"/>
          <w:color w:val="000000"/>
          <w:sz w:val="20"/>
          <w:szCs w:val="20"/>
          <w:lang w:eastAsia="hr-HR"/>
        </w:rPr>
        <w:t>Strahimira</w:t>
      </w:r>
      <w:proofErr w:type="spellEnd"/>
      <w:r w:rsidRPr="004235F6">
        <w:rPr>
          <w:rFonts w:ascii="Times New Roman" w:eastAsia="Times New Roman" w:hAnsi="Times New Roman" w:cs="Times New Roman"/>
          <w:color w:val="000000"/>
          <w:sz w:val="20"/>
          <w:szCs w:val="20"/>
          <w:lang w:eastAsia="hr-HR"/>
        </w:rPr>
        <w:t xml:space="preserve"> Kranjčevića, Zagreb, </w:t>
      </w:r>
      <w:proofErr w:type="spellStart"/>
      <w:r w:rsidRPr="004235F6">
        <w:rPr>
          <w:rFonts w:ascii="Times New Roman" w:eastAsia="Times New Roman" w:hAnsi="Times New Roman" w:cs="Times New Roman"/>
          <w:color w:val="000000"/>
          <w:sz w:val="20"/>
          <w:szCs w:val="20"/>
          <w:lang w:eastAsia="hr-HR"/>
        </w:rPr>
        <w:t>Bogišićeva</w:t>
      </w:r>
      <w:proofErr w:type="spellEnd"/>
      <w:r w:rsidRPr="004235F6">
        <w:rPr>
          <w:rFonts w:ascii="Times New Roman" w:eastAsia="Times New Roman" w:hAnsi="Times New Roman" w:cs="Times New Roman"/>
          <w:color w:val="000000"/>
          <w:sz w:val="20"/>
          <w:szCs w:val="20"/>
          <w:lang w:eastAsia="hr-HR"/>
        </w:rPr>
        <w:t xml:space="preserve"> 13</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češke i ukrajinske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5. Osnovna škola Nikole Tesle, </w:t>
      </w:r>
      <w:proofErr w:type="spellStart"/>
      <w:r w:rsidRPr="004235F6">
        <w:rPr>
          <w:rFonts w:ascii="Times New Roman" w:eastAsia="Times New Roman" w:hAnsi="Times New Roman" w:cs="Times New Roman"/>
          <w:color w:val="000000"/>
          <w:sz w:val="20"/>
          <w:szCs w:val="20"/>
          <w:lang w:eastAsia="hr-HR"/>
        </w:rPr>
        <w:t>Matetićeva</w:t>
      </w:r>
      <w:proofErr w:type="spellEnd"/>
      <w:r w:rsidRPr="004235F6">
        <w:rPr>
          <w:rFonts w:ascii="Times New Roman" w:eastAsia="Times New Roman" w:hAnsi="Times New Roman" w:cs="Times New Roman"/>
          <w:color w:val="000000"/>
          <w:sz w:val="20"/>
          <w:szCs w:val="20"/>
          <w:lang w:eastAsia="hr-HR"/>
        </w:rPr>
        <w:t xml:space="preserve"> 67</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makedonske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6. Osnovna škola Augusta Harambašića, Harambašićeva 18</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makedonske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7. OŠ Hugo </w:t>
      </w:r>
      <w:proofErr w:type="spellStart"/>
      <w:r w:rsidRPr="004235F6">
        <w:rPr>
          <w:rFonts w:ascii="Times New Roman" w:eastAsia="Times New Roman" w:hAnsi="Times New Roman" w:cs="Times New Roman"/>
          <w:color w:val="000000"/>
          <w:sz w:val="20"/>
          <w:szCs w:val="20"/>
          <w:lang w:eastAsia="hr-HR"/>
        </w:rPr>
        <w:t>Kon</w:t>
      </w:r>
      <w:proofErr w:type="spellEnd"/>
      <w:r w:rsidRPr="004235F6">
        <w:rPr>
          <w:rFonts w:ascii="Times New Roman" w:eastAsia="Times New Roman" w:hAnsi="Times New Roman" w:cs="Times New Roman"/>
          <w:color w:val="000000"/>
          <w:sz w:val="20"/>
          <w:szCs w:val="20"/>
          <w:lang w:eastAsia="hr-HR"/>
        </w:rPr>
        <w:t>, Trg Katarine Zrinske 2</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židovske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8. OŠ Žitnjak, Zagreb, I. </w:t>
      </w:r>
      <w:proofErr w:type="spellStart"/>
      <w:r w:rsidRPr="004235F6">
        <w:rPr>
          <w:rFonts w:ascii="Times New Roman" w:eastAsia="Times New Roman" w:hAnsi="Times New Roman" w:cs="Times New Roman"/>
          <w:color w:val="000000"/>
          <w:sz w:val="20"/>
          <w:szCs w:val="20"/>
          <w:lang w:eastAsia="hr-HR"/>
        </w:rPr>
        <w:t>Petruševec</w:t>
      </w:r>
      <w:proofErr w:type="spellEnd"/>
      <w:r w:rsidRPr="004235F6">
        <w:rPr>
          <w:rFonts w:ascii="Times New Roman" w:eastAsia="Times New Roman" w:hAnsi="Times New Roman" w:cs="Times New Roman"/>
          <w:color w:val="000000"/>
          <w:sz w:val="20"/>
          <w:szCs w:val="20"/>
          <w:lang w:eastAsia="hr-HR"/>
        </w:rPr>
        <w:t xml:space="preserve"> 1</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bosanskog jezika i kulture za učenike pripadnike bošnjačke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9. OŠ </w:t>
      </w:r>
      <w:proofErr w:type="spellStart"/>
      <w:r w:rsidRPr="004235F6">
        <w:rPr>
          <w:rFonts w:ascii="Times New Roman" w:eastAsia="Times New Roman" w:hAnsi="Times New Roman" w:cs="Times New Roman"/>
          <w:color w:val="000000"/>
          <w:sz w:val="20"/>
          <w:szCs w:val="20"/>
          <w:lang w:eastAsia="hr-HR"/>
        </w:rPr>
        <w:t>Borovje</w:t>
      </w:r>
      <w:proofErr w:type="spellEnd"/>
      <w:r w:rsidRPr="004235F6">
        <w:rPr>
          <w:rFonts w:ascii="Times New Roman" w:eastAsia="Times New Roman" w:hAnsi="Times New Roman" w:cs="Times New Roman"/>
          <w:color w:val="000000"/>
          <w:sz w:val="20"/>
          <w:szCs w:val="20"/>
          <w:lang w:eastAsia="hr-HR"/>
        </w:rPr>
        <w:t>, Zagreb, Davora Zbiljskog 7</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bosanskog jezika i kulture za učenike pripadnike bošnjačke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10. OŠ Jabukovac, Zagreb, Jabukovac 30</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ruske nacionalne manjine;</w:t>
      </w:r>
    </w:p>
    <w:p w:rsidR="004235F6" w:rsidRPr="004235F6" w:rsidRDefault="004235F6" w:rsidP="004235F6">
      <w:pPr>
        <w:shd w:val="clear" w:color="auto" w:fill="FFFFFF"/>
        <w:spacing w:after="0" w:line="240" w:lineRule="auto"/>
        <w:ind w:left="711"/>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11. OŠ Prečko, Dekanići 6</w:t>
      </w:r>
    </w:p>
    <w:p w:rsidR="004235F6" w:rsidRPr="004235F6" w:rsidRDefault="004235F6" w:rsidP="004235F6">
      <w:pPr>
        <w:shd w:val="clear" w:color="auto" w:fill="FFFFFF"/>
        <w:spacing w:after="0" w:line="240" w:lineRule="auto"/>
        <w:ind w:left="1134"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Model C za učenike pripadnike srpske nacionalne manjine.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Od </w:t>
      </w:r>
      <w:r w:rsidRPr="004235F6">
        <w:rPr>
          <w:rFonts w:ascii="Times New Roman" w:eastAsia="Times New Roman" w:hAnsi="Times New Roman" w:cs="Times New Roman"/>
          <w:b/>
          <w:bCs/>
          <w:color w:val="000000"/>
          <w:sz w:val="20"/>
          <w:szCs w:val="20"/>
          <w:lang w:eastAsia="hr-HR"/>
        </w:rPr>
        <w:t>111</w:t>
      </w:r>
      <w:r w:rsidRPr="004235F6">
        <w:rPr>
          <w:rFonts w:ascii="Times New Roman" w:eastAsia="Times New Roman" w:hAnsi="Times New Roman" w:cs="Times New Roman"/>
          <w:color w:val="000000"/>
          <w:sz w:val="20"/>
          <w:szCs w:val="20"/>
          <w:lang w:eastAsia="hr-HR"/>
        </w:rPr>
        <w:t> redovitih osnovnih škola u školskoj godini 2022./2023., </w:t>
      </w:r>
      <w:r w:rsidRPr="004235F6">
        <w:rPr>
          <w:rFonts w:ascii="Times New Roman" w:eastAsia="Times New Roman" w:hAnsi="Times New Roman" w:cs="Times New Roman"/>
          <w:b/>
          <w:bCs/>
          <w:color w:val="000000"/>
          <w:sz w:val="20"/>
          <w:szCs w:val="20"/>
          <w:lang w:eastAsia="hr-HR"/>
        </w:rPr>
        <w:t>32</w:t>
      </w:r>
      <w:r w:rsidRPr="004235F6">
        <w:rPr>
          <w:rFonts w:ascii="Times New Roman" w:eastAsia="Times New Roman" w:hAnsi="Times New Roman" w:cs="Times New Roman"/>
          <w:color w:val="000000"/>
          <w:sz w:val="20"/>
          <w:szCs w:val="20"/>
          <w:lang w:eastAsia="hr-HR"/>
        </w:rPr>
        <w:t> škole rade u jednoj, </w:t>
      </w:r>
      <w:r w:rsidRPr="004235F6">
        <w:rPr>
          <w:rFonts w:ascii="Times New Roman" w:eastAsia="Times New Roman" w:hAnsi="Times New Roman" w:cs="Times New Roman"/>
          <w:b/>
          <w:bCs/>
          <w:color w:val="000000"/>
          <w:sz w:val="20"/>
          <w:szCs w:val="20"/>
          <w:lang w:eastAsia="hr-HR"/>
        </w:rPr>
        <w:t>78</w:t>
      </w:r>
      <w:r w:rsidRPr="004235F6">
        <w:rPr>
          <w:rFonts w:ascii="Times New Roman" w:eastAsia="Times New Roman" w:hAnsi="Times New Roman" w:cs="Times New Roman"/>
          <w:color w:val="000000"/>
          <w:sz w:val="20"/>
          <w:szCs w:val="20"/>
          <w:lang w:eastAsia="hr-HR"/>
        </w:rPr>
        <w:t> u dvije, a </w:t>
      </w:r>
      <w:r w:rsidRPr="004235F6">
        <w:rPr>
          <w:rFonts w:ascii="Times New Roman" w:eastAsia="Times New Roman" w:hAnsi="Times New Roman" w:cs="Times New Roman"/>
          <w:b/>
          <w:bCs/>
          <w:color w:val="000000"/>
          <w:sz w:val="20"/>
          <w:szCs w:val="20"/>
          <w:lang w:eastAsia="hr-HR"/>
        </w:rPr>
        <w:t>1</w:t>
      </w:r>
      <w:r w:rsidRPr="004235F6">
        <w:rPr>
          <w:rFonts w:ascii="Times New Roman" w:eastAsia="Times New Roman" w:hAnsi="Times New Roman" w:cs="Times New Roman"/>
          <w:color w:val="000000"/>
          <w:sz w:val="20"/>
          <w:szCs w:val="20"/>
          <w:lang w:eastAsia="hr-HR"/>
        </w:rPr>
        <w:t> škola u tri smjene, dok od 4 osnovne škole za učenike s teškoćama u razvoju jedna radi u jednoj, a tri u dvije smjene. Zbog prihvaćanja učenika iz jedne osnovne škole stradale u potresu u ožujku 2020. godine (OŠ Petra Zrinskog) i dvije osnovne škole u kojima je u tijeku rekonstrukcija i nadogradnja (OŠ Bukovac i OŠ Jure Kaštelana), </w:t>
      </w:r>
      <w:r w:rsidRPr="004235F6">
        <w:rPr>
          <w:rFonts w:ascii="Times New Roman" w:eastAsia="Times New Roman" w:hAnsi="Times New Roman" w:cs="Times New Roman"/>
          <w:b/>
          <w:bCs/>
          <w:color w:val="000000"/>
          <w:sz w:val="20"/>
          <w:szCs w:val="20"/>
          <w:lang w:eastAsia="hr-HR"/>
        </w:rPr>
        <w:t>13</w:t>
      </w:r>
      <w:r w:rsidRPr="004235F6">
        <w:rPr>
          <w:rFonts w:ascii="Times New Roman" w:eastAsia="Times New Roman" w:hAnsi="Times New Roman" w:cs="Times New Roman"/>
          <w:color w:val="000000"/>
          <w:sz w:val="20"/>
          <w:szCs w:val="20"/>
          <w:lang w:eastAsia="hr-HR"/>
        </w:rPr>
        <w:t> osnovnih škola, koje su radile u jednoj smjeni, sada rade u dvije smjene.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2932"/>
        <w:gridCol w:w="2201"/>
        <w:gridCol w:w="2489"/>
        <w:gridCol w:w="1678"/>
      </w:tblGrid>
      <w:tr w:rsidR="004235F6" w:rsidRPr="004235F6" w:rsidTr="004235F6">
        <w:trPr>
          <w:tblHeader/>
        </w:trPr>
        <w:tc>
          <w:tcPr>
            <w:tcW w:w="2909"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c>
        <w:tc>
          <w:tcPr>
            <w:tcW w:w="218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Broj redovitih OŠ</w:t>
            </w:r>
          </w:p>
        </w:tc>
        <w:tc>
          <w:tcPr>
            <w:tcW w:w="247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Broj učenika u redovitim OŠ</w:t>
            </w:r>
          </w:p>
        </w:tc>
        <w:tc>
          <w:tcPr>
            <w:tcW w:w="1666"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w:t>
            </w:r>
          </w:p>
        </w:tc>
      </w:tr>
      <w:tr w:rsidR="004235F6" w:rsidRPr="004235F6" w:rsidTr="004235F6">
        <w:tc>
          <w:tcPr>
            <w:tcW w:w="29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Jedna smjena</w:t>
            </w:r>
          </w:p>
        </w:tc>
        <w:tc>
          <w:tcPr>
            <w:tcW w:w="21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32</w:t>
            </w:r>
          </w:p>
        </w:tc>
        <w:tc>
          <w:tcPr>
            <w:tcW w:w="24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16.200</w:t>
            </w:r>
          </w:p>
        </w:tc>
        <w:tc>
          <w:tcPr>
            <w:tcW w:w="166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25,09</w:t>
            </w:r>
          </w:p>
        </w:tc>
      </w:tr>
      <w:tr w:rsidR="004235F6" w:rsidRPr="004235F6" w:rsidTr="004235F6">
        <w:tc>
          <w:tcPr>
            <w:tcW w:w="29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Dvije smjene</w:t>
            </w:r>
          </w:p>
        </w:tc>
        <w:tc>
          <w:tcPr>
            <w:tcW w:w="21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78</w:t>
            </w:r>
          </w:p>
        </w:tc>
        <w:tc>
          <w:tcPr>
            <w:tcW w:w="24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45.665</w:t>
            </w:r>
          </w:p>
        </w:tc>
        <w:tc>
          <w:tcPr>
            <w:tcW w:w="166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72,47</w:t>
            </w:r>
          </w:p>
        </w:tc>
      </w:tr>
      <w:tr w:rsidR="004235F6" w:rsidRPr="004235F6" w:rsidTr="004235F6">
        <w:tc>
          <w:tcPr>
            <w:tcW w:w="29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Tri smjene</w:t>
            </w:r>
          </w:p>
        </w:tc>
        <w:tc>
          <w:tcPr>
            <w:tcW w:w="21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w:t>
            </w:r>
          </w:p>
        </w:tc>
        <w:tc>
          <w:tcPr>
            <w:tcW w:w="24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1.026</w:t>
            </w:r>
          </w:p>
        </w:tc>
        <w:tc>
          <w:tcPr>
            <w:tcW w:w="166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1,63</w:t>
            </w:r>
          </w:p>
        </w:tc>
      </w:tr>
      <w:tr w:rsidR="004235F6" w:rsidRPr="004235F6" w:rsidTr="004235F6">
        <w:tc>
          <w:tcPr>
            <w:tcW w:w="29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UKUPNO</w:t>
            </w:r>
          </w:p>
        </w:tc>
        <w:tc>
          <w:tcPr>
            <w:tcW w:w="21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111</w:t>
            </w:r>
          </w:p>
        </w:tc>
        <w:tc>
          <w:tcPr>
            <w:tcW w:w="247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62.891</w:t>
            </w:r>
          </w:p>
        </w:tc>
        <w:tc>
          <w:tcPr>
            <w:tcW w:w="166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100,00</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2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cilju osiguravanja uvjeta za prelazak što većeg broja osnovnih škola na rad u jednoj smjeni, poboljšanja standarda, povećanja broja odgojno-obrazovnih skupina produženog boravka te uključivanja što većeg broja učenika u organiziranu školsku prehranu, za razdoblje do 2025. godine nastoje se osigurati novi prostorni kapaciteti u stambenim naseljima bez namjenskih osnovnoškolskih objekata ili s nedovoljnim kapacitetom postojećih osnovnih škola.</w:t>
      </w:r>
    </w:p>
    <w:p w:rsidR="004235F6" w:rsidRPr="004235F6" w:rsidRDefault="004235F6" w:rsidP="004235F6">
      <w:pPr>
        <w:shd w:val="clear" w:color="auto" w:fill="FFFFFF"/>
        <w:spacing w:after="0" w:line="240" w:lineRule="auto"/>
        <w:ind w:firstLine="72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U 2023. godini planira se nastavak aktivnosti na izradi projektne dokumentacije, ishođenju dozvola i početku izvođenja radova, odnosno provođenje pripremnih radnji za dogradnju postojećih i izgradnju novih objekata. Na realizaciji navedenih projekata koordinirano se provode aktivnosti u Gradskom uredu za obrazovanje, sport i mlade i Gradskom uredu za obnovu, izgradnju, prostorno uređenje, graditeljstvo, komunalne poslove i promet, putem Programa kapitalnih ulaganja u objekte za društvene djelatnosti i sanaciju i građenje objekata oštećenih u potresu u Gradu Zagrebu. Financiranje svih do sada započetih i planiranih projekata očekuje se putem Nacionalnog plana oporavka i otpornosti te, manjim dijelom, iz proračuna Grada Zagreba. Aktivnosti su podijeljene prema fazama i očekivanim rokovima realizacije kako slijedi: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OBJEKTI ZA KOJE SU RADOVI U TIJEKU: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Jure Kaštelana: rekonstrukcija i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Ante Kovačića: dogradnja objekta sa sportskom dvoranom i učionicama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Bukovac - rekonstrukcija i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Brezovica - PŠ </w:t>
      </w:r>
      <w:proofErr w:type="spellStart"/>
      <w:r w:rsidRPr="004235F6">
        <w:rPr>
          <w:rFonts w:ascii="Times New Roman" w:eastAsia="Times New Roman" w:hAnsi="Times New Roman" w:cs="Times New Roman"/>
          <w:color w:val="000000"/>
          <w:sz w:val="20"/>
          <w:szCs w:val="20"/>
          <w:lang w:eastAsia="hr-HR"/>
        </w:rPr>
        <w:t>Kupinečki</w:t>
      </w:r>
      <w:proofErr w:type="spellEnd"/>
      <w:r w:rsidRPr="004235F6">
        <w:rPr>
          <w:rFonts w:ascii="Times New Roman" w:eastAsia="Times New Roman" w:hAnsi="Times New Roman" w:cs="Times New Roman"/>
          <w:color w:val="000000"/>
          <w:sz w:val="20"/>
          <w:szCs w:val="20"/>
          <w:lang w:eastAsia="hr-HR"/>
        </w:rPr>
        <w:t xml:space="preserve"> </w:t>
      </w:r>
      <w:proofErr w:type="spellStart"/>
      <w:r w:rsidRPr="004235F6">
        <w:rPr>
          <w:rFonts w:ascii="Times New Roman" w:eastAsia="Times New Roman" w:hAnsi="Times New Roman" w:cs="Times New Roman"/>
          <w:color w:val="000000"/>
          <w:sz w:val="20"/>
          <w:szCs w:val="20"/>
          <w:lang w:eastAsia="hr-HR"/>
        </w:rPr>
        <w:t>Kraljevec</w:t>
      </w:r>
      <w:proofErr w:type="spellEnd"/>
      <w:r w:rsidRPr="004235F6">
        <w:rPr>
          <w:rFonts w:ascii="Times New Roman" w:eastAsia="Times New Roman" w:hAnsi="Times New Roman" w:cs="Times New Roman"/>
          <w:color w:val="000000"/>
          <w:sz w:val="20"/>
          <w:szCs w:val="20"/>
          <w:lang w:eastAsia="hr-HR"/>
        </w:rPr>
        <w:t>: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OBJEKTI ZA KOJE SE OČEKUJE POČETAK RADOVA U 2023. GODINI: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Lanište: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w:t>
      </w:r>
      <w:proofErr w:type="spellStart"/>
      <w:r w:rsidRPr="004235F6">
        <w:rPr>
          <w:rFonts w:ascii="Times New Roman" w:eastAsia="Times New Roman" w:hAnsi="Times New Roman" w:cs="Times New Roman"/>
          <w:color w:val="000000"/>
          <w:sz w:val="20"/>
          <w:szCs w:val="20"/>
          <w:lang w:eastAsia="hr-HR"/>
        </w:rPr>
        <w:t>Jakuševec</w:t>
      </w:r>
      <w:proofErr w:type="spellEnd"/>
      <w:r w:rsidRPr="004235F6">
        <w:rPr>
          <w:rFonts w:ascii="Times New Roman" w:eastAsia="Times New Roman" w:hAnsi="Times New Roman" w:cs="Times New Roman"/>
          <w:color w:val="000000"/>
          <w:sz w:val="20"/>
          <w:szCs w:val="20"/>
          <w:lang w:eastAsia="hr-HR"/>
        </w:rPr>
        <w:t>: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Lučko - PŠ </w:t>
      </w:r>
      <w:proofErr w:type="spellStart"/>
      <w:r w:rsidRPr="004235F6">
        <w:rPr>
          <w:rFonts w:ascii="Times New Roman" w:eastAsia="Times New Roman" w:hAnsi="Times New Roman" w:cs="Times New Roman"/>
          <w:color w:val="000000"/>
          <w:sz w:val="20"/>
          <w:szCs w:val="20"/>
          <w:lang w:eastAsia="hr-HR"/>
        </w:rPr>
        <w:t>Ježdovec</w:t>
      </w:r>
      <w:proofErr w:type="spellEnd"/>
      <w:r w:rsidRPr="004235F6">
        <w:rPr>
          <w:rFonts w:ascii="Times New Roman" w:eastAsia="Times New Roman" w:hAnsi="Times New Roman" w:cs="Times New Roman"/>
          <w:color w:val="000000"/>
          <w:sz w:val="20"/>
          <w:szCs w:val="20"/>
          <w:lang w:eastAsia="hr-HR"/>
        </w:rPr>
        <w:t>: izgradnja zamjenskog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Stjepana </w:t>
      </w:r>
      <w:proofErr w:type="spellStart"/>
      <w:r w:rsidRPr="004235F6">
        <w:rPr>
          <w:rFonts w:ascii="Times New Roman" w:eastAsia="Times New Roman" w:hAnsi="Times New Roman" w:cs="Times New Roman"/>
          <w:color w:val="000000"/>
          <w:sz w:val="20"/>
          <w:szCs w:val="20"/>
          <w:lang w:eastAsia="hr-HR"/>
        </w:rPr>
        <w:t>Bencekovića</w:t>
      </w:r>
      <w:proofErr w:type="spellEnd"/>
      <w:r w:rsidRPr="004235F6">
        <w:rPr>
          <w:rFonts w:ascii="Times New Roman" w:eastAsia="Times New Roman" w:hAnsi="Times New Roman" w:cs="Times New Roman"/>
          <w:color w:val="000000"/>
          <w:sz w:val="20"/>
          <w:szCs w:val="20"/>
          <w:lang w:eastAsia="hr-HR"/>
        </w:rPr>
        <w:t>: dogradnja objekta sa sportskom dvoranom</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OBJEKTI ZA KOJE JE U TIJEKU IZRADA PROJEKTNE DOKUMENTACIJE I ISHOĐENJE GRAĐEVINSKE DOZVOLE: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Brezovica - PŠ Donji </w:t>
      </w:r>
      <w:proofErr w:type="spellStart"/>
      <w:r w:rsidRPr="004235F6">
        <w:rPr>
          <w:rFonts w:ascii="Times New Roman" w:eastAsia="Times New Roman" w:hAnsi="Times New Roman" w:cs="Times New Roman"/>
          <w:color w:val="000000"/>
          <w:sz w:val="20"/>
          <w:szCs w:val="20"/>
          <w:lang w:eastAsia="hr-HR"/>
        </w:rPr>
        <w:t>Dragonožec</w:t>
      </w:r>
      <w:proofErr w:type="spellEnd"/>
      <w:r w:rsidRPr="004235F6">
        <w:rPr>
          <w:rFonts w:ascii="Times New Roman" w:eastAsia="Times New Roman" w:hAnsi="Times New Roman" w:cs="Times New Roman"/>
          <w:color w:val="000000"/>
          <w:sz w:val="20"/>
          <w:szCs w:val="20"/>
          <w:lang w:eastAsia="hr-HR"/>
        </w:rPr>
        <w:t>: rekonstrukcija i dogradnja područne škole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w:t>
      </w:r>
      <w:proofErr w:type="spellStart"/>
      <w:r w:rsidRPr="004235F6">
        <w:rPr>
          <w:rFonts w:ascii="Times New Roman" w:eastAsia="Times New Roman" w:hAnsi="Times New Roman" w:cs="Times New Roman"/>
          <w:color w:val="000000"/>
          <w:sz w:val="20"/>
          <w:szCs w:val="20"/>
          <w:lang w:eastAsia="hr-HR"/>
        </w:rPr>
        <w:t>Kustošija</w:t>
      </w:r>
      <w:proofErr w:type="spellEnd"/>
      <w:r w:rsidRPr="004235F6">
        <w:rPr>
          <w:rFonts w:ascii="Times New Roman" w:eastAsia="Times New Roman" w:hAnsi="Times New Roman" w:cs="Times New Roman"/>
          <w:color w:val="000000"/>
          <w:sz w:val="20"/>
          <w:szCs w:val="20"/>
          <w:lang w:eastAsia="hr-HR"/>
        </w:rPr>
        <w:t xml:space="preserve"> - PŠ Gornja </w:t>
      </w:r>
      <w:proofErr w:type="spellStart"/>
      <w:r w:rsidRPr="004235F6">
        <w:rPr>
          <w:rFonts w:ascii="Times New Roman" w:eastAsia="Times New Roman" w:hAnsi="Times New Roman" w:cs="Times New Roman"/>
          <w:color w:val="000000"/>
          <w:sz w:val="20"/>
          <w:szCs w:val="20"/>
          <w:lang w:eastAsia="hr-HR"/>
        </w:rPr>
        <w:t>Kustošija</w:t>
      </w:r>
      <w:proofErr w:type="spellEnd"/>
      <w:r w:rsidRPr="004235F6">
        <w:rPr>
          <w:rFonts w:ascii="Times New Roman" w:eastAsia="Times New Roman" w:hAnsi="Times New Roman" w:cs="Times New Roman"/>
          <w:color w:val="000000"/>
          <w:sz w:val="20"/>
          <w:szCs w:val="20"/>
          <w:lang w:eastAsia="hr-HR"/>
        </w:rPr>
        <w:t>: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Retkovec: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Augusta Harambašića: rekonstrukcija i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Odra: dogradnja sportske dvorane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w:t>
      </w:r>
      <w:proofErr w:type="spellStart"/>
      <w:r w:rsidRPr="004235F6">
        <w:rPr>
          <w:rFonts w:ascii="Times New Roman" w:eastAsia="Times New Roman" w:hAnsi="Times New Roman" w:cs="Times New Roman"/>
          <w:color w:val="000000"/>
          <w:sz w:val="20"/>
          <w:szCs w:val="20"/>
          <w:lang w:eastAsia="hr-HR"/>
        </w:rPr>
        <w:t>Borovje</w:t>
      </w:r>
      <w:proofErr w:type="spellEnd"/>
      <w:r w:rsidRPr="004235F6">
        <w:rPr>
          <w:rFonts w:ascii="Times New Roman" w:eastAsia="Times New Roman" w:hAnsi="Times New Roman" w:cs="Times New Roman"/>
          <w:color w:val="000000"/>
          <w:sz w:val="20"/>
          <w:szCs w:val="20"/>
          <w:lang w:eastAsia="hr-HR"/>
        </w:rPr>
        <w:t>: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w:t>
      </w:r>
      <w:proofErr w:type="spellStart"/>
      <w:r w:rsidRPr="004235F6">
        <w:rPr>
          <w:rFonts w:ascii="Times New Roman" w:eastAsia="Times New Roman" w:hAnsi="Times New Roman" w:cs="Times New Roman"/>
          <w:color w:val="000000"/>
          <w:sz w:val="20"/>
          <w:szCs w:val="20"/>
          <w:lang w:eastAsia="hr-HR"/>
        </w:rPr>
        <w:t>Granešina</w:t>
      </w:r>
      <w:proofErr w:type="spellEnd"/>
      <w:r w:rsidRPr="004235F6">
        <w:rPr>
          <w:rFonts w:ascii="Times New Roman" w:eastAsia="Times New Roman" w:hAnsi="Times New Roman" w:cs="Times New Roman"/>
          <w:color w:val="000000"/>
          <w:sz w:val="20"/>
          <w:szCs w:val="20"/>
          <w:lang w:eastAsia="hr-HR"/>
        </w:rPr>
        <w:t>: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OBJEKTI ZA KOJE JE U PRIPREMI/TIJEKU IZRADA PROJEKTNE DOKUMENTACIJE I RJEŠAVANJE IMOVINSKO-PRAVNIH ODNOSA: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Horvati: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w:t>
      </w:r>
      <w:proofErr w:type="spellStart"/>
      <w:r w:rsidRPr="004235F6">
        <w:rPr>
          <w:rFonts w:ascii="Times New Roman" w:eastAsia="Times New Roman" w:hAnsi="Times New Roman" w:cs="Times New Roman"/>
          <w:color w:val="000000"/>
          <w:sz w:val="20"/>
          <w:szCs w:val="20"/>
          <w:lang w:eastAsia="hr-HR"/>
        </w:rPr>
        <w:t>Čulinec</w:t>
      </w:r>
      <w:proofErr w:type="spellEnd"/>
      <w:r w:rsidRPr="004235F6">
        <w:rPr>
          <w:rFonts w:ascii="Times New Roman" w:eastAsia="Times New Roman" w:hAnsi="Times New Roman" w:cs="Times New Roman"/>
          <w:color w:val="000000"/>
          <w:sz w:val="20"/>
          <w:szCs w:val="20"/>
          <w:lang w:eastAsia="hr-HR"/>
        </w:rPr>
        <w:t>: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Dragutina </w:t>
      </w:r>
      <w:proofErr w:type="spellStart"/>
      <w:r w:rsidRPr="004235F6">
        <w:rPr>
          <w:rFonts w:ascii="Times New Roman" w:eastAsia="Times New Roman" w:hAnsi="Times New Roman" w:cs="Times New Roman"/>
          <w:color w:val="000000"/>
          <w:sz w:val="20"/>
          <w:szCs w:val="20"/>
          <w:lang w:eastAsia="hr-HR"/>
        </w:rPr>
        <w:t>Kušlana</w:t>
      </w:r>
      <w:proofErr w:type="spellEnd"/>
      <w:r w:rsidRPr="004235F6">
        <w:rPr>
          <w:rFonts w:ascii="Times New Roman" w:eastAsia="Times New Roman" w:hAnsi="Times New Roman" w:cs="Times New Roman"/>
          <w:color w:val="000000"/>
          <w:sz w:val="20"/>
          <w:szCs w:val="20"/>
          <w:lang w:eastAsia="hr-HR"/>
        </w:rPr>
        <w:t>: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w:t>
      </w:r>
      <w:proofErr w:type="spellStart"/>
      <w:r w:rsidRPr="004235F6">
        <w:rPr>
          <w:rFonts w:ascii="Times New Roman" w:eastAsia="Times New Roman" w:hAnsi="Times New Roman" w:cs="Times New Roman"/>
          <w:color w:val="000000"/>
          <w:sz w:val="20"/>
          <w:szCs w:val="20"/>
          <w:lang w:eastAsia="hr-HR"/>
        </w:rPr>
        <w:t>Podbrežje</w:t>
      </w:r>
      <w:proofErr w:type="spellEnd"/>
      <w:r w:rsidRPr="004235F6">
        <w:rPr>
          <w:rFonts w:ascii="Times New Roman" w:eastAsia="Times New Roman" w:hAnsi="Times New Roman" w:cs="Times New Roman"/>
          <w:color w:val="000000"/>
          <w:sz w:val="20"/>
          <w:szCs w:val="20"/>
          <w:lang w:eastAsia="hr-HR"/>
        </w:rPr>
        <w:t>: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Centar za autizam i OŠ </w:t>
      </w:r>
      <w:proofErr w:type="spellStart"/>
      <w:r w:rsidRPr="004235F6">
        <w:rPr>
          <w:rFonts w:ascii="Times New Roman" w:eastAsia="Times New Roman" w:hAnsi="Times New Roman" w:cs="Times New Roman"/>
          <w:color w:val="000000"/>
          <w:sz w:val="20"/>
          <w:szCs w:val="20"/>
          <w:lang w:eastAsia="hr-HR"/>
        </w:rPr>
        <w:t>Oporovec</w:t>
      </w:r>
      <w:proofErr w:type="spellEnd"/>
      <w:r w:rsidRPr="004235F6">
        <w:rPr>
          <w:rFonts w:ascii="Times New Roman" w:eastAsia="Times New Roman" w:hAnsi="Times New Roman" w:cs="Times New Roman"/>
          <w:color w:val="000000"/>
          <w:sz w:val="20"/>
          <w:szCs w:val="20"/>
          <w:lang w:eastAsia="hr-HR"/>
        </w:rPr>
        <w:t>: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Veliko Polje: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Jankomir - Malešnica: izgradnja novog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OŠ Šestine: dogradnja objekta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OŠ Dragutina </w:t>
      </w:r>
      <w:proofErr w:type="spellStart"/>
      <w:r w:rsidRPr="004235F6">
        <w:rPr>
          <w:rFonts w:ascii="Times New Roman" w:eastAsia="Times New Roman" w:hAnsi="Times New Roman" w:cs="Times New Roman"/>
          <w:color w:val="000000"/>
          <w:sz w:val="20"/>
          <w:szCs w:val="20"/>
          <w:lang w:eastAsia="hr-HR"/>
        </w:rPr>
        <w:t>Domjanića</w:t>
      </w:r>
      <w:proofErr w:type="spellEnd"/>
      <w:r w:rsidRPr="004235F6">
        <w:rPr>
          <w:rFonts w:ascii="Times New Roman" w:eastAsia="Times New Roman" w:hAnsi="Times New Roman" w:cs="Times New Roman"/>
          <w:color w:val="000000"/>
          <w:sz w:val="20"/>
          <w:szCs w:val="20"/>
          <w:lang w:eastAsia="hr-HR"/>
        </w:rPr>
        <w:t xml:space="preserve"> - PŠ </w:t>
      </w:r>
      <w:proofErr w:type="spellStart"/>
      <w:r w:rsidRPr="004235F6">
        <w:rPr>
          <w:rFonts w:ascii="Times New Roman" w:eastAsia="Times New Roman" w:hAnsi="Times New Roman" w:cs="Times New Roman"/>
          <w:color w:val="000000"/>
          <w:sz w:val="20"/>
          <w:szCs w:val="20"/>
          <w:lang w:eastAsia="hr-HR"/>
        </w:rPr>
        <w:t>Dubravica</w:t>
      </w:r>
      <w:proofErr w:type="spellEnd"/>
      <w:r w:rsidRPr="004235F6">
        <w:rPr>
          <w:rFonts w:ascii="Times New Roman" w:eastAsia="Times New Roman" w:hAnsi="Times New Roman" w:cs="Times New Roman"/>
          <w:color w:val="000000"/>
          <w:sz w:val="20"/>
          <w:szCs w:val="20"/>
          <w:lang w:eastAsia="hr-HR"/>
        </w:rPr>
        <w:t xml:space="preserve"> - </w:t>
      </w:r>
      <w:proofErr w:type="spellStart"/>
      <w:r w:rsidRPr="004235F6">
        <w:rPr>
          <w:rFonts w:ascii="Times New Roman" w:eastAsia="Times New Roman" w:hAnsi="Times New Roman" w:cs="Times New Roman"/>
          <w:color w:val="000000"/>
          <w:sz w:val="20"/>
          <w:szCs w:val="20"/>
          <w:lang w:eastAsia="hr-HR"/>
        </w:rPr>
        <w:t>Karažnik</w:t>
      </w:r>
      <w:proofErr w:type="spellEnd"/>
      <w:r w:rsidRPr="004235F6">
        <w:rPr>
          <w:rFonts w:ascii="Times New Roman" w:eastAsia="Times New Roman" w:hAnsi="Times New Roman" w:cs="Times New Roman"/>
          <w:color w:val="000000"/>
          <w:sz w:val="20"/>
          <w:szCs w:val="20"/>
          <w:lang w:eastAsia="hr-HR"/>
        </w:rPr>
        <w:t>: izgradnja područne škole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Ciljevi i načela odgoja i obrazovanja utvrđeni su Zakonom o odgoju i obrazovanju u osnovnoj i srednjoj školi, a u njihovu ostvarivanju od posebne je važnosti partnerstvo svih odgojno-obrazovnih čimbenika na lokalnoj, regionalnoj i nacionalnoj razini.</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Obrazovna politika u Gradu Zagrebu usmjerena je prema upotrebi suvremenih tehnologija, unapređivanju jezičnih i </w:t>
      </w:r>
      <w:proofErr w:type="spellStart"/>
      <w:r w:rsidRPr="004235F6">
        <w:rPr>
          <w:rFonts w:ascii="Times New Roman" w:eastAsia="Times New Roman" w:hAnsi="Times New Roman" w:cs="Times New Roman"/>
          <w:color w:val="000000"/>
          <w:sz w:val="20"/>
          <w:szCs w:val="20"/>
          <w:lang w:eastAsia="hr-HR"/>
        </w:rPr>
        <w:t>interkulturalnih</w:t>
      </w:r>
      <w:proofErr w:type="spellEnd"/>
      <w:r w:rsidRPr="004235F6">
        <w:rPr>
          <w:rFonts w:ascii="Times New Roman" w:eastAsia="Times New Roman" w:hAnsi="Times New Roman" w:cs="Times New Roman"/>
          <w:color w:val="000000"/>
          <w:sz w:val="20"/>
          <w:szCs w:val="20"/>
          <w:lang w:eastAsia="hr-HR"/>
        </w:rPr>
        <w:t xml:space="preserve"> kompetencija, pokretanju inovacijskih projekata i razvitku međugradske i međunarodne suradnje te osposobljavanju djelatnika odgojno-obrazovnih ustanova za pripremu i provedbu projekata financiranih iz fondova Europske unije.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svrhu postizanja ciljeva i prioriteta razvoja djelatnosti u kontinuitetu se Proračunom Grada Zagreba osiguravaju sredstva za financiranje širih javnih potreba Grada Zagreba, od čega je posebno značajno:</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osiguravanje prostornih uvjeta i drugih pretpostavki za što kvalitetniji odgojno-obrazovni proces;</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osiguravanje kvalitete i raznolikosti programa sukladno potrebama i interesima učenika, uz uključivanje roditelja u partnerski odnos s odgojno-obrazovnim ustanovama;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provedba odgojno-obrazovnih programa radi integracije i sprečavanja diskriminacije djece, posebice djece s teškoćama u razvoju, a u funkciji osiguravanja potpore </w:t>
      </w:r>
      <w:proofErr w:type="spellStart"/>
      <w:r w:rsidRPr="004235F6">
        <w:rPr>
          <w:rFonts w:ascii="Times New Roman" w:eastAsia="Times New Roman" w:hAnsi="Times New Roman" w:cs="Times New Roman"/>
          <w:color w:val="000000"/>
          <w:sz w:val="20"/>
          <w:szCs w:val="20"/>
          <w:lang w:eastAsia="hr-HR"/>
        </w:rPr>
        <w:t>inkluzivnom</w:t>
      </w:r>
      <w:proofErr w:type="spellEnd"/>
      <w:r w:rsidRPr="004235F6">
        <w:rPr>
          <w:rFonts w:ascii="Times New Roman" w:eastAsia="Times New Roman" w:hAnsi="Times New Roman" w:cs="Times New Roman"/>
          <w:color w:val="000000"/>
          <w:sz w:val="20"/>
          <w:szCs w:val="20"/>
          <w:lang w:eastAsia="hr-HR"/>
        </w:rPr>
        <w:t xml:space="preserve"> odgoju i obrazovanju;</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aktivno uključivanje raseljenih osoba u odgojno-obrazovni proces te promicanje kulture i prava nacionalnih manjina;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   sprečavanje isključenosti u odgojno-obrazovnom sustavu i razvijanje kvalitete učenja te promicanje prava djeteta;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provedba preventivnih i drugih programa radi zaštite mentalnog zdravlja, sprečavanja nasilja među djecom i mladima, incidentnih događaja u odgojno-obrazovnim ustanovama, trgovanja djecom i mladima, sprečavanja zlouporabe svih oblika ovisnosti te osiguranja sigurnosti u okruženju odgojno-obrazovnih ustanova;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osiguravanje sredstava nužnih za realizaciju nastavnog plana i programa te sredstava za pojačani standard u djelatnosti osnovnoškolskog odgoja i obrazovanja;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unapređivanje položaja učenika s teškoćama u razvoju nabavom dodatne specijalne i didaktičke opreme i posebnih didaktičkih sredstava te nabavom specijalne informatičke opreme i drugih elemenata informatičke podrške;</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bookmarkStart w:id="1" w:name="_Hlk118583436"/>
      <w:r w:rsidRPr="004235F6">
        <w:rPr>
          <w:rFonts w:ascii="Times New Roman" w:eastAsia="Times New Roman" w:hAnsi="Times New Roman" w:cs="Times New Roman"/>
          <w:color w:val="000000"/>
          <w:sz w:val="20"/>
          <w:szCs w:val="20"/>
          <w:lang w:eastAsia="hr-HR"/>
        </w:rPr>
        <w:t>-   pružanje potpore odgojno-obrazovnim ustanovama u pripremi i provedbi projekata za korištenje sredstava iz EU fondova</w:t>
      </w:r>
      <w:bookmarkStart w:id="2" w:name="_Hlk118583706"/>
      <w:bookmarkEnd w:id="1"/>
      <w:r w:rsidRPr="004235F6">
        <w:rPr>
          <w:rFonts w:ascii="Times New Roman" w:eastAsia="Times New Roman" w:hAnsi="Times New Roman" w:cs="Times New Roman"/>
          <w:color w:val="000000"/>
          <w:sz w:val="20"/>
          <w:szCs w:val="20"/>
          <w:lang w:eastAsia="hr-HR"/>
        </w:rPr>
        <w:t> te potpora takvim programima/projektima,</w:t>
      </w:r>
      <w:bookmarkEnd w:id="2"/>
      <w:r w:rsidRPr="004235F6">
        <w:rPr>
          <w:rFonts w:ascii="Times New Roman" w:eastAsia="Times New Roman" w:hAnsi="Times New Roman" w:cs="Times New Roman"/>
          <w:color w:val="000000"/>
          <w:sz w:val="20"/>
          <w:szCs w:val="20"/>
          <w:lang w:eastAsia="hr-HR"/>
        </w:rPr>
        <w:t xml:space="preserve"> u svrhu poboljšanja standarda, kvalitete i </w:t>
      </w:r>
      <w:proofErr w:type="spellStart"/>
      <w:r w:rsidRPr="004235F6">
        <w:rPr>
          <w:rFonts w:ascii="Times New Roman" w:eastAsia="Times New Roman" w:hAnsi="Times New Roman" w:cs="Times New Roman"/>
          <w:color w:val="000000"/>
          <w:sz w:val="20"/>
          <w:szCs w:val="20"/>
          <w:lang w:eastAsia="hr-HR"/>
        </w:rPr>
        <w:t>inkluzivnosti</w:t>
      </w:r>
      <w:proofErr w:type="spellEnd"/>
      <w:r w:rsidRPr="004235F6">
        <w:rPr>
          <w:rFonts w:ascii="Times New Roman" w:eastAsia="Times New Roman" w:hAnsi="Times New Roman" w:cs="Times New Roman"/>
          <w:color w:val="000000"/>
          <w:sz w:val="20"/>
          <w:szCs w:val="20"/>
          <w:lang w:eastAsia="hr-HR"/>
        </w:rPr>
        <w:t xml:space="preserve"> odgojno-obrazovnih ustanova;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kontinuirano širenje mreže osnovnih škola Grada Zagreba za potrebe školovanja djece s teškoćama.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bookmarkStart w:id="3" w:name="_Hlk118412037"/>
      <w:r w:rsidRPr="004235F6">
        <w:rPr>
          <w:rFonts w:ascii="Times New Roman" w:eastAsia="Times New Roman" w:hAnsi="Times New Roman" w:cs="Times New Roman"/>
          <w:color w:val="000000"/>
          <w:sz w:val="20"/>
          <w:szCs w:val="20"/>
          <w:lang w:eastAsia="hr-HR"/>
        </w:rPr>
        <w:t>Navedene aktivnosti usmjerene su na podizanje razine kvalitete sveukupnog pedagoškog standarda zagrebačkih osnovnih škola</w:t>
      </w:r>
      <w:bookmarkEnd w:id="3"/>
      <w:r w:rsidRPr="004235F6">
        <w:rPr>
          <w:rFonts w:ascii="Times New Roman" w:eastAsia="Times New Roman" w:hAnsi="Times New Roman" w:cs="Times New Roman"/>
          <w:color w:val="000000"/>
          <w:sz w:val="20"/>
          <w:szCs w:val="20"/>
          <w:lang w:eastAsia="hr-HR"/>
        </w:rPr>
        <w:t>, unapređenje ponude programa za učenike i kvalitete učenja te promicanje prava djeteta i prepoznatljivosti zagrebačkog osnovnoškolskog obrazovanja u europskim okvirima.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Proračunu Grada Zagreba za 2023. osiguravaju se sredstva za financiranje djelatnosti osnovnoškolskog odgoja i obrazovanja iz dvaju izvora: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I. IZ SREDSTAVA ZA DECENTRALIZIRANE FUNKCIJE OSNOVNOŠKOLSKOG ODGOJA I OBRAZOVANJA</w:t>
      </w:r>
    </w:p>
    <w:p w:rsidR="004235F6" w:rsidRPr="004235F6" w:rsidRDefault="004235F6" w:rsidP="004235F6">
      <w:pPr>
        <w:shd w:val="clear" w:color="auto" w:fill="FFFFFF"/>
        <w:spacing w:after="0" w:line="240" w:lineRule="auto"/>
        <w:ind w:left="426" w:hanging="426"/>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16.838.140,00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Sredstva za financiranje minimalnog financijskog standarda osnovnoškolskog odgoja i obrazovanja Grada Zagreba u 2023. osiguravaju se u Proračunu Grada Zagreba na temelju Odluke Vlade Republike Hrvatske o kriterijima i mjerilima za utvrđivanje bilančnih prava za financiranje minimalnog financijskog standarda javnih potreba osnovnog školstva te procijenjenih prihoda od udjela u porezu na dohodak.</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Iz sredstava za decentralizirane funkcije osigurava se financiranje minimalnog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A. Materijalni i financijski rashodi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11.532.610,00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 Naknade troškova zaposlenima</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 Rashodi za materijal i energiju</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3. Rashodi za usluge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4. Ostali nespomenuti rashodi poslovanja</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5. Ostali financijski rashodi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Organizirani prijevoz učenika osnovnih škola</w:t>
      </w:r>
      <w:r w:rsidRPr="004235F6">
        <w:rPr>
          <w:rFonts w:ascii="Times New Roman" w:eastAsia="Times New Roman" w:hAnsi="Times New Roman" w:cs="Times New Roman"/>
          <w:color w:val="000000"/>
          <w:sz w:val="20"/>
          <w:szCs w:val="20"/>
          <w:lang w:eastAsia="hr-HR"/>
        </w:rPr>
        <w:t xml:space="preserve">, sukladno čl. 69. Zakona o odgoju i obrazovanju u osnovnoj i srednjoj školi (NN 87/08, 86/09, 92/10, 105/10, 90/11, 5/12, 16/12, 86/12, 126/12, 94/13, 152/14, 7/17, 68/18, 98/19 i 64/20), organizira se temeljem Ugovora o pružanju usluge prijevoza učenika u osnovnim školama Grada Zagreba od 1. listopada 2007., Aneksa Ugovoru od 12. listopada 2009., II. aneksa Ugovoru od 11. rujna 2012., III. aneksa Ugovoru od 15. veljače 2013., IV. aneksa Ugovoru od 12. ožujka 2013., V. aneksa Ugovoru od 12. rujna 2013., VI. aneksa Ugovoru od 3. rujna 2014., VII. aneksa Ugovoru od 24. studenoga 2014., VIII. aneksa Ugovoru od 4. rujna 2015., IX. aneksa Ugovoru od 2. rujna 2016., X. aneksa Ugovoru od 15. studenoga 2016., XI. aneksa Ugovoru od 1. rujna 2017., XII. aneksa Ugovoru o pružanju usluge prijevoza učenika u osnovnim školama Grada Zagreba između Grada Zagreba i Zagrebačkog električnog tramvaja d.o.o. od 9. travnja 2018., XIII. aneksa Ugovoru od 30. kolovoza 2018., XIV. aneksa Ugovoru od 4. rujna 2018., XV. aneksa Ugovoru od 14. prosinca 2018., XVI. aneksa Ugovoru od 27. kolovoza 2019., XVII. aneksa Ugovoru od 10. rujna 2019., XVIII. aneksa Ugovoru od 20. siječnja 2020., XIX. aneksa Ugovoru od 11. svibnja 2020., XX. aneksa Ugovoru od 25. svibnja 2020., XXI. aneksa Ugovoru od 8. lipnja 2020., XXII. aneksa Ugovoru od 3. rujna 2020., XXIII. aneksa Ugovoru od 1. ožujka 2021., XXIV. aneksa Ugovoru od 25. kolovoza 2021., XXV. aneksa Ugovoru od 24. siječnja 2022. godine te XXVI. aneksa Ugovoru od 1. rujna 2022. autobusima u skladu s Pravilnikom o uvjetima koje </w:t>
      </w:r>
      <w:r w:rsidRPr="004235F6">
        <w:rPr>
          <w:rFonts w:ascii="Times New Roman" w:eastAsia="Times New Roman" w:hAnsi="Times New Roman" w:cs="Times New Roman"/>
          <w:color w:val="000000"/>
          <w:sz w:val="20"/>
          <w:szCs w:val="20"/>
          <w:lang w:eastAsia="hr-HR"/>
        </w:rPr>
        <w:lastRenderedPageBreak/>
        <w:t>moraju ispunjavati autobusi kojima se organizirano prevoze djeca (Narodne novine 100/08 i 20/09) te drugim pozitivnim propisima. U školskoj godini 2022./2023. redoviti organizirani prijevoz je organiziran za 3.902 učenika iz 19 osnovnih škola, a prijevoz se organizira i za 1.245 učenika iz 3 osnovne škole koje su u procesu rekonstrukcije i nadogradnje, odnosno obnove od oštećenja zadobivenih u potresu, a koji, zbog izvođenja radova na matičnim objektima, nastavu pohađaju u drugim osnovnim školama Grada Zagreba. Organiziranim prijevozom u školskoj godini 2022./2023. ukupno je obuhvaćeno 5.147 učenika iz 22 osnovne škole.</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 Rashodi za materijal, dijelove i usluge tekućeg i investicijskog održavanja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2.090.260,00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Prioriteti su razvrstani po sljedećim grupama radova:</w:t>
      </w:r>
    </w:p>
    <w:p w:rsidR="004235F6" w:rsidRPr="004235F6" w:rsidRDefault="004235F6" w:rsidP="004235F6">
      <w:pPr>
        <w:shd w:val="clear" w:color="auto" w:fill="FFFFFF"/>
        <w:spacing w:after="0" w:line="240" w:lineRule="auto"/>
        <w:ind w:left="1259" w:hanging="53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a. održavanje krovišta,</w:t>
      </w:r>
    </w:p>
    <w:p w:rsidR="004235F6" w:rsidRPr="004235F6" w:rsidRDefault="004235F6" w:rsidP="004235F6">
      <w:pPr>
        <w:shd w:val="clear" w:color="auto" w:fill="FFFFFF"/>
        <w:spacing w:after="0" w:line="240" w:lineRule="auto"/>
        <w:ind w:left="1259" w:hanging="53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b. održavanje kotlovnica i sustava grijanja,</w:t>
      </w:r>
    </w:p>
    <w:p w:rsidR="004235F6" w:rsidRPr="004235F6" w:rsidRDefault="004235F6" w:rsidP="004235F6">
      <w:pPr>
        <w:shd w:val="clear" w:color="auto" w:fill="FFFFFF"/>
        <w:spacing w:after="0" w:line="240" w:lineRule="auto"/>
        <w:ind w:left="1259" w:hanging="53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c. održavanje sanitarija i vodovodnih instalacija,</w:t>
      </w:r>
    </w:p>
    <w:p w:rsidR="004235F6" w:rsidRPr="004235F6" w:rsidRDefault="004235F6" w:rsidP="004235F6">
      <w:pPr>
        <w:shd w:val="clear" w:color="auto" w:fill="FFFFFF"/>
        <w:spacing w:after="0" w:line="240" w:lineRule="auto"/>
        <w:ind w:left="1259" w:hanging="53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 održavanje elektroinstalacija,</w:t>
      </w:r>
    </w:p>
    <w:p w:rsidR="004235F6" w:rsidRPr="004235F6" w:rsidRDefault="004235F6" w:rsidP="004235F6">
      <w:pPr>
        <w:shd w:val="clear" w:color="auto" w:fill="FFFFFF"/>
        <w:spacing w:after="0" w:line="240" w:lineRule="auto"/>
        <w:ind w:left="1259" w:hanging="53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e. održavanje unutarnje i vanjske stolarije,</w:t>
      </w:r>
    </w:p>
    <w:p w:rsidR="004235F6" w:rsidRPr="004235F6" w:rsidRDefault="004235F6" w:rsidP="004235F6">
      <w:pPr>
        <w:shd w:val="clear" w:color="auto" w:fill="FFFFFF"/>
        <w:spacing w:after="0" w:line="240" w:lineRule="auto"/>
        <w:ind w:left="1259" w:hanging="53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f. ostali građevinski radovi.</w:t>
      </w:r>
    </w:p>
    <w:p w:rsidR="004235F6" w:rsidRPr="004235F6" w:rsidRDefault="004235F6" w:rsidP="004235F6">
      <w:pPr>
        <w:shd w:val="clear" w:color="auto" w:fill="FFFFFF"/>
        <w:spacing w:after="0" w:line="240" w:lineRule="auto"/>
        <w:ind w:left="6480" w:hanging="648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6480" w:hanging="648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 Rashodi za nabavu proizvedene imovine i dodatna ulaganja u nefinancijsku imovinu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3.215.270,00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 Građevinski objekti</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a) Zgrade znanstvenih i obrazovnih institucija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Sredstva za izgradnju, dogradnju i rekonstrukciju školskog prostora</w:t>
      </w:r>
      <w:r w:rsidRPr="004235F6">
        <w:rPr>
          <w:rFonts w:ascii="Times New Roman" w:eastAsia="Times New Roman" w:hAnsi="Times New Roman" w:cs="Times New Roman"/>
          <w:b/>
          <w:bCs/>
          <w:color w:val="000000"/>
          <w:sz w:val="20"/>
          <w:szCs w:val="20"/>
          <w:lang w:eastAsia="hr-HR"/>
        </w:rPr>
        <w:t> </w:t>
      </w:r>
      <w:r w:rsidRPr="004235F6">
        <w:rPr>
          <w:rFonts w:ascii="Times New Roman" w:eastAsia="Times New Roman" w:hAnsi="Times New Roman" w:cs="Times New Roman"/>
          <w:color w:val="000000"/>
          <w:sz w:val="20"/>
          <w:szCs w:val="20"/>
          <w:lang w:eastAsia="hr-HR"/>
        </w:rPr>
        <w:t>koriste se za završetak započetih radova i realizaciju godišnjeg plana. Postupak izrade godišnjih planova i provođenja natječaja za odabir najpovoljnijeg ponuditelja jednak je kao i kod investicijskog održavanja.</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 Postrojenja i oprema</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a) Oprema i namještaj</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b) Uređaji, strojevi i oprema za ostale namjene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Sredstva za postrojenja i opremu osnovnih škola ulažu se</w:t>
      </w:r>
      <w:r w:rsidRPr="004235F6">
        <w:rPr>
          <w:rFonts w:ascii="Times New Roman" w:eastAsia="Times New Roman" w:hAnsi="Times New Roman" w:cs="Times New Roman"/>
          <w:b/>
          <w:bCs/>
          <w:color w:val="000000"/>
          <w:sz w:val="20"/>
          <w:szCs w:val="20"/>
          <w:lang w:eastAsia="hr-HR"/>
        </w:rPr>
        <w:t> </w:t>
      </w:r>
      <w:r w:rsidRPr="004235F6">
        <w:rPr>
          <w:rFonts w:ascii="Times New Roman" w:eastAsia="Times New Roman" w:hAnsi="Times New Roman" w:cs="Times New Roman"/>
          <w:color w:val="000000"/>
          <w:sz w:val="20"/>
          <w:szCs w:val="20"/>
          <w:lang w:eastAsia="hr-HR"/>
        </w:rPr>
        <w:t>na temelju iskazanih opravdanih potreba osnovnih škola i stvarnim prioritetima, u okviru sredstava osiguranih za financiranje decentraliziranih funkcija.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Prijedlog plana nabave roba, radova i usluga za 2023. izrađuje Gradski ured za obrazovanje, sport i mlade na osnovi opravdanog zahtjeva ustanova, a donosi ga gradonačelnik u okviru jedinstvenog plana nabave.</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II. IZ IZVORNIH SREDSTAVA GRADA ZAGREBA ZA POBOLJŠANJE STANDARDA U OSNOVNOŠKOLSKOM ODGOJU I OBRAZOVANJU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3969"/>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40.091.650,00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Programom javnih potreba u osnovnoškolskom odgoju i obrazovanju Grada Zagreba za 2023., kao i proteklih godina, iz Proračuna Grada Zagreba osiguravaju se značajna sredstva za financiranje širih javnih potreba Grada Zagreba u djelatnosti osnovnoškolskog odgoja i obrazovanja, i to za sljedeće programe: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 produženi boravak,</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 nabavu drugih obrazovnih materijala,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3. donacije i pomoći privatnim i vjerskim osnovnim školama,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4. sufinanciranje prehrane,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5. naknade za rad školskih odbora,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6. izvannastavne i ostale aktivnosti,</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7. školu u prirodi,</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8. program Vikendom u sportske dvorane,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9. pomoćnike u nastavi / stručne komunikacijske posrednike,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10. održavanje i opremanje osnovnih škola za poboljšanje standarda,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11. sufinanciranje pripreme i provedbe projekata prijavljenih na natječaje Europske unije,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12. školsku shemu voća i povrća te mlijeka i mliječnih proizvoda,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13. građanski odgoj,</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14. redovnu djelatnost proračunskih korisnika - dodatna sredstva za materijalne rashode - zdravstvene i veterinarske usluge.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bookmarkStart w:id="4" w:name="_Hlk20207086"/>
      <w:r w:rsidRPr="004235F6">
        <w:rPr>
          <w:rFonts w:ascii="Times New Roman" w:eastAsia="Times New Roman" w:hAnsi="Times New Roman" w:cs="Times New Roman"/>
          <w:b/>
          <w:bCs/>
          <w:color w:val="000000"/>
          <w:sz w:val="20"/>
          <w:szCs w:val="20"/>
          <w:lang w:eastAsia="hr-HR"/>
        </w:rPr>
        <w:t>1. PRODUŽENI BORAVAK</w:t>
      </w:r>
      <w:bookmarkEnd w:id="4"/>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11.248.950,00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Suvremeni način života nameće većini roditelja ne samo potrebu zbrinjavanja djeteta mlađe školske dobi nakon završetka redovite nastave već i potrebu za organiziranom brigom o djetetu. Produženi boravak je neobvezan oblik odgojno-obrazovnog rada namijenjen učenicima razredne nastave koji se provodi izvan redovite nastave. Program ima svoje pedagoške, odgojne, zdravstvene i socijalne vrijednosti te predstavlja jedan od modela kojim se kvalitetno i sustavno rješava problem zbrinjavanja djece za vrijeme rada roditelja u urbanim sredinama.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Osnovne škole organiziraju produženi boravak za potrebe svojih učenika, a iznimno i za učenike izvan svoga upisnog područja. Organizira se za učenike I., II., III. i iznimno IV. razreda.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Osnovne škole, na osnovi iskazanih potreba i interesa roditelja, dostavljaju Gradskom uredu za obrazovanje, sport i mlade, na kraju svake školske godine, prijedlog ustroja odgojno-obrazovnih skupina produženog boravka za iduću školsku godinu vodeći pritom računa o prostornim, kadrovskim i drugim organizacijskim uvjetima.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 organizaciji programa produženog boravka odlučuje Gradski ured za obrazovanje, sport i mlade na osnovi obrazloženog prijedloga svake škole.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Odgojno-obrazovna skupina produženog boravka u pravilu se ustrojava od učenika istog razreda (redovita odgojno-obrazovna skupina) ili za učenike iz više razreda (kombinirana odgojno-obrazovna skupina).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Sukladno osiguranim sredstvima u Proračunu Grada Zagreba za 2023. te sredstvima koja uplaćuju roditelji učenika uključenih u program produženog boravka, osiguravaju se materijalni uvjeti za plaće, naknade i troškove prijevoza učitelja koji realiziraju program produženog boravka, a isti se usklađuje sa svim promjenama osnovice i koeficijenata po važećem Temeljnom kolektivnom ugovoru za službenike i namještenike u javnim službama po važećoj Uredbi Vlade Republike Hrvatske o nazivima radnih mjesta i koeficijentima složenosti poslova u javnim službama.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Organizacija produženog boravka u školskoj godini 2022./2023.</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5331"/>
        <w:gridCol w:w="1701"/>
        <w:gridCol w:w="2268"/>
      </w:tblGrid>
      <w:tr w:rsidR="004235F6" w:rsidRPr="004235F6" w:rsidTr="004235F6">
        <w:tc>
          <w:tcPr>
            <w:tcW w:w="5330"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OSNOVNIH ŠKOLA</w:t>
            </w:r>
          </w:p>
        </w:tc>
        <w:tc>
          <w:tcPr>
            <w:tcW w:w="170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UČENIKA</w:t>
            </w:r>
          </w:p>
        </w:tc>
        <w:tc>
          <w:tcPr>
            <w:tcW w:w="226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BROJ SKUPINA</w:t>
            </w:r>
          </w:p>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(UJEDNO BROJ UČITELJA)</w:t>
            </w:r>
          </w:p>
        </w:tc>
      </w:tr>
      <w:tr w:rsidR="004235F6" w:rsidRPr="004235F6" w:rsidTr="004235F6">
        <w:tc>
          <w:tcPr>
            <w:tcW w:w="533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Osnivač Grad Zagreb: 111</w:t>
            </w:r>
          </w:p>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KOJIMA JE OSNIVAČ GRAD ZAGREB</w:t>
            </w:r>
          </w:p>
        </w:tc>
        <w:tc>
          <w:tcPr>
            <w:tcW w:w="1701"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15.231</w:t>
            </w:r>
          </w:p>
        </w:tc>
        <w:tc>
          <w:tcPr>
            <w:tcW w:w="2268"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705</w:t>
            </w:r>
          </w:p>
        </w:tc>
      </w:tr>
      <w:tr w:rsidR="004235F6" w:rsidRPr="004235F6" w:rsidTr="004235F6">
        <w:tc>
          <w:tcPr>
            <w:tcW w:w="533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Privatne vjerske: 4</w:t>
            </w: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r>
      <w:tr w:rsidR="004235F6" w:rsidRPr="004235F6" w:rsidTr="004235F6">
        <w:tc>
          <w:tcPr>
            <w:tcW w:w="5330"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Osnivač Zagrebačka županija: 1</w:t>
            </w: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shd w:val="clear" w:color="auto" w:fill="FFFFFF"/>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shd w:val="clear" w:color="auto" w:fill="FFFFFF"/>
          <w:lang w:eastAsia="hr-HR"/>
        </w:rPr>
        <w:t>U školskoj godini 2022./2023. program je povećan za 612 učenika i povećan za 31 odgojno-obrazovnu skupinu u odnosu na školsku godinu 2021./2022., odnosno povećan je za 44 osnovne škole, 10.758 učenika i 526 odgojno-obrazovnih skupina u odnosu na školsku godinu 1996./1997. kada je Grad Zagreb preuzeo financiranje ovog programa od Ministarstva znanosti i obrazovanja.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Također, Grad Zagreb već sedmu godinu zaredom sufinancira rad dvaju učitelja u dvije odgojno-obrazovne skupine za 46 učenika koji imaju prebivalište u Gradu Zagrebu, a pohađaju Osnovnu školu Velika Mlaka kojoj je osnivač Zagrebačka županija. Sredstva za sufinanciranje ove aktivnosti osigurana su unutar Glave 00901. u iznosu od 40.500,00 eura.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Sukladno odredbama Državnog pedagoškog standarda osnovnoškolskog sustava odgoja i obrazovanja nastava za učenike u odgojno-obrazovnim skupinama produženog boravka organizira se u prijepodnevnim satima, a ostale aktivnosti nakon završetka redovite nastave.</w:t>
      </w:r>
    </w:p>
    <w:p w:rsidR="004235F6" w:rsidRPr="004235F6" w:rsidRDefault="004235F6" w:rsidP="004235F6">
      <w:pPr>
        <w:shd w:val="clear" w:color="auto" w:fill="FFFFFF"/>
        <w:spacing w:after="0" w:line="240" w:lineRule="auto"/>
        <w:ind w:firstLine="72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Dnevno trajanje produženog boravka je od 12 do 17 sati, a škole ga usklađuju s potrebama zaposlenih roditelja te svojim organizacijskim, kadrovskim i prostornim uvjetima.</w:t>
      </w:r>
    </w:p>
    <w:p w:rsidR="004235F6" w:rsidRPr="004235F6" w:rsidRDefault="004235F6" w:rsidP="004235F6">
      <w:pPr>
        <w:shd w:val="clear" w:color="auto" w:fill="FFFFFF"/>
        <w:spacing w:after="0" w:line="240" w:lineRule="auto"/>
        <w:ind w:firstLine="72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Učitelj u produženom boravku zadužen je s 25 sunčanih sati neposrednog odgojno-obrazovnog rada tjedno, u skladu s propisima, ostvaruje puno radno vrijeme od 40 sati tjedno kojima se zadužuje sukladno odredbama Pravilnika o organizaciji i provedbi produženoga boravka u osnovnoj školi (Narodne novine 62/19) i propisima kojima se definiraju tjedne radne obveze učitelja u osnovnoj školi. U suradnji sa stručnim suradnicima škole i učiteljima učenika uključenih u produženi boravak, škola izrađuje </w:t>
      </w:r>
      <w:r w:rsidRPr="004235F6">
        <w:rPr>
          <w:rFonts w:ascii="Times New Roman" w:eastAsia="Times New Roman" w:hAnsi="Times New Roman" w:cs="Times New Roman"/>
          <w:i/>
          <w:iCs/>
          <w:color w:val="000000"/>
          <w:sz w:val="20"/>
          <w:szCs w:val="20"/>
          <w:lang w:eastAsia="hr-HR"/>
        </w:rPr>
        <w:t>Godišnji izvedbeni kurikulum produženoga boravka</w:t>
      </w:r>
      <w:r w:rsidRPr="004235F6">
        <w:rPr>
          <w:rFonts w:ascii="Times New Roman" w:eastAsia="Times New Roman" w:hAnsi="Times New Roman" w:cs="Times New Roman"/>
          <w:color w:val="000000"/>
          <w:sz w:val="20"/>
          <w:szCs w:val="20"/>
          <w:lang w:eastAsia="hr-HR"/>
        </w:rPr>
        <w:t xml:space="preserve"> koji je sastavni dio školskoga kurikuluma i kojim se okvirno utvrđuje vrijeme za dežurstvo, učenje, ponavljanje i uvježbavanje sadržaja iz redovite nastave i izradu domaćih zadaća, prehranu, aktivnosti za provođenje organiziranoga vremena, odmor učenika i ostale aktivnosti tijekom školske godine. Ovaj neobvezni </w:t>
      </w:r>
      <w:r w:rsidRPr="004235F6">
        <w:rPr>
          <w:rFonts w:ascii="Times New Roman" w:eastAsia="Times New Roman" w:hAnsi="Times New Roman" w:cs="Times New Roman"/>
          <w:color w:val="000000"/>
          <w:sz w:val="20"/>
          <w:szCs w:val="20"/>
          <w:lang w:eastAsia="hr-HR"/>
        </w:rPr>
        <w:lastRenderedPageBreak/>
        <w:t>oblik rada učiteljima omogućuje promociju vlastite kreativnosti u odabiru sredstava za rad, nastavnih metoda i oblika rada, sa svrhom postizanja maksimalnog razvoja svih učenikovih potencijala.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235F6" w:rsidRPr="004235F6" w:rsidTr="004235F6">
        <w:tc>
          <w:tcPr>
            <w:tcW w:w="923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PRIORITET PRI UKLJUČIVANJU U PRODUŽENI BORAVAK IMAJU DJECA: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čija su oba roditelja zaposlena ili zaposlenog samohranog roditelja, a koriste pravo na novčanu pomoć u sustavu socijalne skrbi</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invalida Domovinskog rata, ako je drugi roditelj zaposlen</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bez roditelja ili zanemarenog roditeljskog staranja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koja žive u teškim zdravstvenim i socijalnim uvjetima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koja primaju dječji doplatak</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Za 2022./2023. planira se jedinstven mjesečni iznos sudjelovanja roditelja učenika u cijeni programa produženog boravka: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6804" w:type="dxa"/>
        <w:jc w:val="center"/>
        <w:shd w:val="clear" w:color="auto" w:fill="FFFFFF"/>
        <w:tblCellMar>
          <w:left w:w="0" w:type="dxa"/>
          <w:right w:w="0" w:type="dxa"/>
        </w:tblCellMar>
        <w:tblLook w:val="04A0" w:firstRow="1" w:lastRow="0" w:firstColumn="1" w:lastColumn="0" w:noHBand="0" w:noVBand="1"/>
      </w:tblPr>
      <w:tblGrid>
        <w:gridCol w:w="4390"/>
        <w:gridCol w:w="2414"/>
      </w:tblGrid>
      <w:tr w:rsidR="004235F6" w:rsidRPr="004235F6" w:rsidTr="004235F6">
        <w:trPr>
          <w:trHeight w:val="227"/>
          <w:jc w:val="center"/>
        </w:trPr>
        <w:tc>
          <w:tcPr>
            <w:tcW w:w="43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učenike I., II. i III. razreda</w:t>
            </w:r>
          </w:p>
        </w:tc>
        <w:tc>
          <w:tcPr>
            <w:tcW w:w="2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26,54 eura</w:t>
            </w:r>
          </w:p>
        </w:tc>
      </w:tr>
      <w:tr w:rsidR="004235F6" w:rsidRPr="004235F6" w:rsidTr="004235F6">
        <w:trPr>
          <w:trHeight w:val="227"/>
          <w:jc w:val="center"/>
        </w:trPr>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učenike IV. razreda</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46,45 eura</w:t>
            </w:r>
          </w:p>
        </w:tc>
      </w:tr>
    </w:tbl>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Calibri" w:eastAsia="Times New Roman" w:hAnsi="Calibri" w:cs="Calibri"/>
          <w:color w:val="000000"/>
          <w:sz w:val="24"/>
          <w:szCs w:val="24"/>
          <w:lang w:eastAsia="hr-HR"/>
        </w:rPr>
      </w:pPr>
      <w:r w:rsidRPr="004235F6">
        <w:rPr>
          <w:rFonts w:ascii="Times New Roman" w:eastAsia="Times New Roman" w:hAnsi="Times New Roman" w:cs="Times New Roman"/>
          <w:color w:val="000000"/>
          <w:sz w:val="20"/>
          <w:szCs w:val="20"/>
          <w:lang w:eastAsia="hr-HR"/>
        </w:rPr>
        <w:t>Iznos sudjelovanja roditelja u cijeni programa plaća se za 10 mjeseci (rujan - lipanj), neovisno o tome je li učenik tijekom pojedinog mjeseca sve dane sudjelovao u programu ili je zbog bolesti, samoizolacije ili trajanja zimskog ili proljetnog odmora učenika izostao te se može umanjiti samo ako roditelji ostvaruju olakšice u plaćanju utvrđene ovim programom. Iznos prehrane se za vrijeme odsutnosti učenika umanjuje na temelju evidencije škole o broju konzumiranih obroka.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235F6" w:rsidRPr="004235F6" w:rsidTr="004235F6">
        <w:tc>
          <w:tcPr>
            <w:tcW w:w="923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bookmarkStart w:id="5" w:name="_Hlk19871706"/>
            <w:r w:rsidRPr="004235F6">
              <w:rPr>
                <w:rFonts w:ascii="Times New Roman" w:eastAsia="Times New Roman" w:hAnsi="Times New Roman" w:cs="Times New Roman"/>
                <w:b/>
                <w:bCs/>
                <w:color w:val="000000"/>
                <w:sz w:val="20"/>
                <w:szCs w:val="20"/>
                <w:lang w:eastAsia="hr-HR"/>
              </w:rPr>
              <w:t>OLAKŠICE U PLAĆANJU IMAJU RODITELJI UČENIKA S PREBIVALIŠTEM NA PODRUČJU GRADA ZAGREBA ZA:</w:t>
            </w:r>
            <w:bookmarkEnd w:id="5"/>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dijete osobe s invaliditetom (100 % i 90 %) - oslobađa se obveze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dijete osobe s invaliditetom (od 80 % do 60 %) - plaća 50 % od iznosa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dijete osobe s invaliditetom (50 % i manje) - plaća 75 % od iznosa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treće i svako daljnje dijete iste obitelji u programu produženog boravka - oslobađa se obveze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drugo dijete iste obitelji u programu produženog boravka - plaća 75 % od iznosa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dijete samohranog roditelja - plaća 75 % od iznosa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42" w:hanging="14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dijete ili njegova obitelj koja se koristi pravom na zajamčenu minimalnu naknadu u sustavu socijalne skrbi - oslobađa se obveze sudjelovanja u cijeni programa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Gradski ured za obrazovanje, sport i mlade utvrđuje pravo na oslobađanje, odnosno smanjivanje obveze sudjelovanja roditelja u cijeni programa za posebne slučajeve izvan utvrđenog sustava olakšica, a na osnovi obrazloženog zahtjeva škole te u suradnji s centrima za socijalnu skrb, zdravstvenim i drugim nadležnim ustanovama.</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Osnovne škole će utvrditi pravo na olakšice u plaćanju na temelju sljedećih dokaza: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235F6" w:rsidRPr="004235F6" w:rsidTr="004235F6">
        <w:tc>
          <w:tcPr>
            <w:tcW w:w="923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1. </w:t>
            </w:r>
            <w:r w:rsidRPr="004235F6">
              <w:rPr>
                <w:rFonts w:ascii="Times New Roman" w:eastAsia="Times New Roman" w:hAnsi="Times New Roman" w:cs="Times New Roman"/>
                <w:color w:val="000000"/>
                <w:sz w:val="20"/>
                <w:szCs w:val="20"/>
                <w:u w:val="single"/>
                <w:lang w:eastAsia="hr-HR"/>
              </w:rPr>
              <w:t>o prebivalištu djeteta</w:t>
            </w:r>
            <w:r w:rsidRPr="004235F6">
              <w:rPr>
                <w:rFonts w:ascii="Times New Roman" w:eastAsia="Times New Roman" w:hAnsi="Times New Roman" w:cs="Times New Roman"/>
                <w:color w:val="000000"/>
                <w:sz w:val="20"/>
                <w:szCs w:val="20"/>
                <w:lang w:eastAsia="hr-HR"/>
              </w:rPr>
              <w:t>: uvjerenje MUP-a o prebivalištu djeteta ili pisana privola roditelja da osnovna škola, preko nadležnog gradskog ureda, provjeri podatak o prebivalištu djeteta u evidenciji prebivališta i boravišta građana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2. </w:t>
            </w:r>
            <w:r w:rsidRPr="004235F6">
              <w:rPr>
                <w:rFonts w:ascii="Times New Roman" w:eastAsia="Times New Roman" w:hAnsi="Times New Roman" w:cs="Times New Roman"/>
                <w:color w:val="000000"/>
                <w:sz w:val="20"/>
                <w:szCs w:val="20"/>
                <w:u w:val="single"/>
                <w:lang w:eastAsia="hr-HR"/>
              </w:rPr>
              <w:t>o samohranosti roditelja</w:t>
            </w:r>
            <w:r w:rsidRPr="004235F6">
              <w:rPr>
                <w:rFonts w:ascii="Times New Roman" w:eastAsia="Times New Roman" w:hAnsi="Times New Roman" w:cs="Times New Roman"/>
                <w:color w:val="000000"/>
                <w:sz w:val="20"/>
                <w:szCs w:val="20"/>
                <w:lang w:eastAsia="hr-HR"/>
              </w:rPr>
              <w:t>: rodni list djeteta, smrtni list za preminulog roditelja/staratelja ili potvrda o nestanku drugog roditelja/staratelja ili rješenje nadležnog centra za socijalnu skrb o privremenom uzdržavanju djeteta</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3. </w:t>
            </w:r>
            <w:r w:rsidRPr="004235F6">
              <w:rPr>
                <w:rFonts w:ascii="Times New Roman" w:eastAsia="Times New Roman" w:hAnsi="Times New Roman" w:cs="Times New Roman"/>
                <w:color w:val="000000"/>
                <w:sz w:val="20"/>
                <w:szCs w:val="20"/>
                <w:u w:val="single"/>
                <w:lang w:eastAsia="hr-HR"/>
              </w:rPr>
              <w:t>o statusu osobe s invaliditetom i postotku invalidnosti</w:t>
            </w:r>
            <w:r w:rsidRPr="004235F6">
              <w:rPr>
                <w:rFonts w:ascii="Times New Roman" w:eastAsia="Times New Roman" w:hAnsi="Times New Roman" w:cs="Times New Roman"/>
                <w:color w:val="000000"/>
                <w:sz w:val="20"/>
                <w:szCs w:val="20"/>
                <w:lang w:eastAsia="hr-HR"/>
              </w:rPr>
              <w:t>: rješenje o statusu invalida Domovinskog rata s podatkom o postotku invalidnosti, odnosno rješenje o statusu osobe s invaliditetom i postotku invalidnosti</w:t>
            </w:r>
          </w:p>
        </w:tc>
      </w:tr>
      <w:tr w:rsidR="004235F6" w:rsidRPr="004235F6" w:rsidTr="004235F6">
        <w:tc>
          <w:tcPr>
            <w:tcW w:w="92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4. </w:t>
            </w:r>
            <w:r w:rsidRPr="004235F6">
              <w:rPr>
                <w:rFonts w:ascii="Times New Roman" w:eastAsia="Times New Roman" w:hAnsi="Times New Roman" w:cs="Times New Roman"/>
                <w:color w:val="000000"/>
                <w:sz w:val="20"/>
                <w:szCs w:val="20"/>
                <w:u w:val="single"/>
                <w:lang w:eastAsia="hr-HR"/>
              </w:rPr>
              <w:t>o pravu na zajamčenu minimalnu naknadu</w:t>
            </w:r>
            <w:r w:rsidRPr="004235F6">
              <w:rPr>
                <w:rFonts w:ascii="Times New Roman" w:eastAsia="Times New Roman" w:hAnsi="Times New Roman" w:cs="Times New Roman"/>
                <w:color w:val="000000"/>
                <w:sz w:val="20"/>
                <w:szCs w:val="20"/>
                <w:lang w:eastAsia="hr-HR"/>
              </w:rPr>
              <w:t>: rješenje nadležnog centra za socijalnu skrb o pravu na zajamčenu minimalnu naknadu</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Ako roditelj/staratelj učenika ostvaruje olakšicu po više osnova, primjenjuje se jedna olakšica koja je za roditelja najpovoljnija. Iznos sudjelovanja roditelja/staratelja učenika u cijeni programa produženog boravka utvrđuju osnovne škole na temelju dostavljene dokumentacije, a prije potpisivanja ugovora što ga osnovna škola sklapa s roditeljem/starateljem učenika za svaku školsku godinu.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Sredstva za opremanje produženog boravka raspoređuju se na osnovi iskazanih potreba škola u okviru sredstava osiguranih u Proračunu Grada Zagreba za 2023. godinu.</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Pokazatelji realizacije iskazani su u </w:t>
      </w:r>
      <w:bookmarkStart w:id="6" w:name="_Hlk119315984"/>
      <w:r w:rsidRPr="004235F6">
        <w:rPr>
          <w:rFonts w:ascii="Times New Roman" w:eastAsia="Times New Roman" w:hAnsi="Times New Roman" w:cs="Times New Roman"/>
          <w:color w:val="000000"/>
          <w:sz w:val="20"/>
          <w:szCs w:val="20"/>
          <w:lang w:eastAsia="hr-HR"/>
        </w:rPr>
        <w:t>Obrazloženju Proračuna Grada Zagreba za 2023. i projekcijama za 2024. i 2025.</w:t>
      </w:r>
      <w:bookmarkEnd w:id="6"/>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 NABAVA DRUGIH OBRAZOVNIH MATERIJALA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4.933.610,00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 Zagreb će, radi zaštite standarda učenika i njihovih roditelja, osigurati i u školskoj godini 2023./2024. druge obrazovne materijale koji su besplatni za: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učenike osnovnih škola kojima je osnivač Grad Zagreb (111 redovnih osnovnih škola i 4 osnovne škole za učenike s teškoćama u razvoju),</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učenike privatnih osnovnih škola (13 škola) koje organiziraju odgojno-obrazovni rad na području Grada Zagreba,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učenike ustanova u sustavu socijalne skrbi (3 ustanove),</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učenike osnovnih škola koji imaju prebivalište na području Grada Zagreba, a pohađaju školu izvan Grada Zagreba, a koja se nalazi u sastavu gradova i općina koji čine Urbanu aglomeraciju Zagreb za financijsko razdoblje 2021. - 2027. (gradovi Donja Stubica, Dugo Selo, Jastrebarsko, Oroslavje, Samobor, Sveta </w:t>
      </w:r>
      <w:proofErr w:type="spellStart"/>
      <w:r w:rsidRPr="004235F6">
        <w:rPr>
          <w:rFonts w:ascii="Times New Roman" w:eastAsia="Times New Roman" w:hAnsi="Times New Roman" w:cs="Times New Roman"/>
          <w:color w:val="000000"/>
          <w:sz w:val="20"/>
          <w:szCs w:val="20"/>
          <w:lang w:eastAsia="hr-HR"/>
        </w:rPr>
        <w:t>Nedelja</w:t>
      </w:r>
      <w:proofErr w:type="spellEnd"/>
      <w:r w:rsidRPr="004235F6">
        <w:rPr>
          <w:rFonts w:ascii="Times New Roman" w:eastAsia="Times New Roman" w:hAnsi="Times New Roman" w:cs="Times New Roman"/>
          <w:color w:val="000000"/>
          <w:sz w:val="20"/>
          <w:szCs w:val="20"/>
          <w:lang w:eastAsia="hr-HR"/>
        </w:rPr>
        <w:t xml:space="preserve">, Sveti Ivan Zelina, Velika Gorica, Zabok i Zaprešić te općine Bistra, </w:t>
      </w:r>
      <w:proofErr w:type="spellStart"/>
      <w:r w:rsidRPr="004235F6">
        <w:rPr>
          <w:rFonts w:ascii="Times New Roman" w:eastAsia="Times New Roman" w:hAnsi="Times New Roman" w:cs="Times New Roman"/>
          <w:color w:val="000000"/>
          <w:sz w:val="20"/>
          <w:szCs w:val="20"/>
          <w:lang w:eastAsia="hr-HR"/>
        </w:rPr>
        <w:t>Brckovljani</w:t>
      </w:r>
      <w:proofErr w:type="spellEnd"/>
      <w:r w:rsidRPr="004235F6">
        <w:rPr>
          <w:rFonts w:ascii="Times New Roman" w:eastAsia="Times New Roman" w:hAnsi="Times New Roman" w:cs="Times New Roman"/>
          <w:color w:val="000000"/>
          <w:sz w:val="20"/>
          <w:szCs w:val="20"/>
          <w:lang w:eastAsia="hr-HR"/>
        </w:rPr>
        <w:t xml:space="preserve">, </w:t>
      </w:r>
      <w:proofErr w:type="spellStart"/>
      <w:r w:rsidRPr="004235F6">
        <w:rPr>
          <w:rFonts w:ascii="Times New Roman" w:eastAsia="Times New Roman" w:hAnsi="Times New Roman" w:cs="Times New Roman"/>
          <w:color w:val="000000"/>
          <w:sz w:val="20"/>
          <w:szCs w:val="20"/>
          <w:lang w:eastAsia="hr-HR"/>
        </w:rPr>
        <w:t>Brdovec</w:t>
      </w:r>
      <w:proofErr w:type="spellEnd"/>
      <w:r w:rsidRPr="004235F6">
        <w:rPr>
          <w:rFonts w:ascii="Times New Roman" w:eastAsia="Times New Roman" w:hAnsi="Times New Roman" w:cs="Times New Roman"/>
          <w:color w:val="000000"/>
          <w:sz w:val="20"/>
          <w:szCs w:val="20"/>
          <w:lang w:eastAsia="hr-HR"/>
        </w:rPr>
        <w:t xml:space="preserve">, </w:t>
      </w:r>
      <w:proofErr w:type="spellStart"/>
      <w:r w:rsidRPr="004235F6">
        <w:rPr>
          <w:rFonts w:ascii="Times New Roman" w:eastAsia="Times New Roman" w:hAnsi="Times New Roman" w:cs="Times New Roman"/>
          <w:color w:val="000000"/>
          <w:sz w:val="20"/>
          <w:szCs w:val="20"/>
          <w:lang w:eastAsia="hr-HR"/>
        </w:rPr>
        <w:t>Dubravica</w:t>
      </w:r>
      <w:proofErr w:type="spellEnd"/>
      <w:r w:rsidRPr="004235F6">
        <w:rPr>
          <w:rFonts w:ascii="Times New Roman" w:eastAsia="Times New Roman" w:hAnsi="Times New Roman" w:cs="Times New Roman"/>
          <w:color w:val="000000"/>
          <w:sz w:val="20"/>
          <w:szCs w:val="20"/>
          <w:lang w:eastAsia="hr-HR"/>
        </w:rPr>
        <w:t xml:space="preserve">, Gornja Stubica, </w:t>
      </w:r>
      <w:proofErr w:type="spellStart"/>
      <w:r w:rsidRPr="004235F6">
        <w:rPr>
          <w:rFonts w:ascii="Times New Roman" w:eastAsia="Times New Roman" w:hAnsi="Times New Roman" w:cs="Times New Roman"/>
          <w:color w:val="000000"/>
          <w:sz w:val="20"/>
          <w:szCs w:val="20"/>
          <w:lang w:eastAsia="hr-HR"/>
        </w:rPr>
        <w:t>Jakovlje</w:t>
      </w:r>
      <w:proofErr w:type="spellEnd"/>
      <w:r w:rsidRPr="004235F6">
        <w:rPr>
          <w:rFonts w:ascii="Times New Roman" w:eastAsia="Times New Roman" w:hAnsi="Times New Roman" w:cs="Times New Roman"/>
          <w:color w:val="000000"/>
          <w:sz w:val="20"/>
          <w:szCs w:val="20"/>
          <w:lang w:eastAsia="hr-HR"/>
        </w:rPr>
        <w:t xml:space="preserve">, Klinča Sela, Kravarsko, Luka, Marija Bistrica, Marija Gorica, Orle, </w:t>
      </w:r>
      <w:proofErr w:type="spellStart"/>
      <w:r w:rsidRPr="004235F6">
        <w:rPr>
          <w:rFonts w:ascii="Times New Roman" w:eastAsia="Times New Roman" w:hAnsi="Times New Roman" w:cs="Times New Roman"/>
          <w:color w:val="000000"/>
          <w:sz w:val="20"/>
          <w:szCs w:val="20"/>
          <w:lang w:eastAsia="hr-HR"/>
        </w:rPr>
        <w:t>Pisarovina</w:t>
      </w:r>
      <w:proofErr w:type="spellEnd"/>
      <w:r w:rsidRPr="004235F6">
        <w:rPr>
          <w:rFonts w:ascii="Times New Roman" w:eastAsia="Times New Roman" w:hAnsi="Times New Roman" w:cs="Times New Roman"/>
          <w:color w:val="000000"/>
          <w:sz w:val="20"/>
          <w:szCs w:val="20"/>
          <w:lang w:eastAsia="hr-HR"/>
        </w:rPr>
        <w:t xml:space="preserve">, Pokupsko, </w:t>
      </w:r>
      <w:proofErr w:type="spellStart"/>
      <w:r w:rsidRPr="004235F6">
        <w:rPr>
          <w:rFonts w:ascii="Times New Roman" w:eastAsia="Times New Roman" w:hAnsi="Times New Roman" w:cs="Times New Roman"/>
          <w:color w:val="000000"/>
          <w:sz w:val="20"/>
          <w:szCs w:val="20"/>
          <w:lang w:eastAsia="hr-HR"/>
        </w:rPr>
        <w:t>Pušća</w:t>
      </w:r>
      <w:proofErr w:type="spellEnd"/>
      <w:r w:rsidRPr="004235F6">
        <w:rPr>
          <w:rFonts w:ascii="Times New Roman" w:eastAsia="Times New Roman" w:hAnsi="Times New Roman" w:cs="Times New Roman"/>
          <w:color w:val="000000"/>
          <w:sz w:val="20"/>
          <w:szCs w:val="20"/>
          <w:lang w:eastAsia="hr-HR"/>
        </w:rPr>
        <w:t xml:space="preserve">, </w:t>
      </w:r>
      <w:proofErr w:type="spellStart"/>
      <w:r w:rsidRPr="004235F6">
        <w:rPr>
          <w:rFonts w:ascii="Times New Roman" w:eastAsia="Times New Roman" w:hAnsi="Times New Roman" w:cs="Times New Roman"/>
          <w:color w:val="000000"/>
          <w:sz w:val="20"/>
          <w:szCs w:val="20"/>
          <w:lang w:eastAsia="hr-HR"/>
        </w:rPr>
        <w:t>Rugvica</w:t>
      </w:r>
      <w:proofErr w:type="spellEnd"/>
      <w:r w:rsidRPr="004235F6">
        <w:rPr>
          <w:rFonts w:ascii="Times New Roman" w:eastAsia="Times New Roman" w:hAnsi="Times New Roman" w:cs="Times New Roman"/>
          <w:color w:val="000000"/>
          <w:sz w:val="20"/>
          <w:szCs w:val="20"/>
          <w:lang w:eastAsia="hr-HR"/>
        </w:rPr>
        <w:t xml:space="preserve">, Stubičke Toplice, </w:t>
      </w:r>
      <w:proofErr w:type="spellStart"/>
      <w:r w:rsidRPr="004235F6">
        <w:rPr>
          <w:rFonts w:ascii="Times New Roman" w:eastAsia="Times New Roman" w:hAnsi="Times New Roman" w:cs="Times New Roman"/>
          <w:color w:val="000000"/>
          <w:sz w:val="20"/>
          <w:szCs w:val="20"/>
          <w:lang w:eastAsia="hr-HR"/>
        </w:rPr>
        <w:t>Stupnik</w:t>
      </w:r>
      <w:proofErr w:type="spellEnd"/>
      <w:r w:rsidRPr="004235F6">
        <w:rPr>
          <w:rFonts w:ascii="Times New Roman" w:eastAsia="Times New Roman" w:hAnsi="Times New Roman" w:cs="Times New Roman"/>
          <w:color w:val="000000"/>
          <w:sz w:val="20"/>
          <w:szCs w:val="20"/>
          <w:lang w:eastAsia="hr-HR"/>
        </w:rPr>
        <w:t xml:space="preserve"> i Veliko </w:t>
      </w:r>
      <w:proofErr w:type="spellStart"/>
      <w:r w:rsidRPr="004235F6">
        <w:rPr>
          <w:rFonts w:ascii="Times New Roman" w:eastAsia="Times New Roman" w:hAnsi="Times New Roman" w:cs="Times New Roman"/>
          <w:color w:val="000000"/>
          <w:sz w:val="20"/>
          <w:szCs w:val="20"/>
          <w:lang w:eastAsia="hr-HR"/>
        </w:rPr>
        <w:t>Trgovišće</w:t>
      </w:r>
      <w:proofErr w:type="spellEnd"/>
      <w:r w:rsidRPr="004235F6">
        <w:rPr>
          <w:rFonts w:ascii="Times New Roman" w:eastAsia="Times New Roman" w:hAnsi="Times New Roman" w:cs="Times New Roman"/>
          <w:color w:val="000000"/>
          <w:sz w:val="20"/>
          <w:szCs w:val="20"/>
          <w:lang w:eastAsia="hr-HR"/>
        </w:rPr>
        <w:t>).</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3. DONACIJE I POMOĆI PRIVATNIM I VJERSKIM OSNOVNIM ŠKOLAMA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515.240,00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Sukladno osiguranim sredstvima u Proračunu Grada Zagreba za 2023.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Također se iz ovih sredstava financira i rad pomoćnika u nastavi / stručnih komunikacijskih posrednika sukladno utvrđenom u točki 9. ovog programa.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Pokazatelji realizacije iskazani su u Obrazloženju Proračuna Grada Zagreba za 2023. i projekcijama za 2024. i 2025. godinu.</w:t>
      </w:r>
    </w:p>
    <w:p w:rsidR="004235F6" w:rsidRPr="004235F6" w:rsidRDefault="004235F6" w:rsidP="004235F6">
      <w:pPr>
        <w:shd w:val="clear" w:color="auto" w:fill="FFFFFF"/>
        <w:spacing w:after="0" w:line="240" w:lineRule="auto"/>
        <w:ind w:left="720" w:hanging="72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720" w:hanging="72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4. SUFINANCIRANJE PREHRANE</w:t>
      </w:r>
    </w:p>
    <w:p w:rsidR="004235F6" w:rsidRPr="004235F6" w:rsidRDefault="004235F6" w:rsidP="004235F6">
      <w:pPr>
        <w:shd w:val="clear" w:color="auto" w:fill="FFFFFF"/>
        <w:spacing w:after="0" w:line="240" w:lineRule="auto"/>
        <w:ind w:left="720" w:hanging="72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2.959.700,00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Sve osnovne škole dužne su osigurati prehranu učenika. U zagrebačkim osnovnim školama sufinancira se prehrana za oko </w:t>
      </w:r>
      <w:r w:rsidRPr="004235F6">
        <w:rPr>
          <w:rFonts w:ascii="Times New Roman" w:eastAsia="Times New Roman" w:hAnsi="Times New Roman" w:cs="Times New Roman"/>
          <w:b/>
          <w:bCs/>
          <w:color w:val="000000"/>
          <w:sz w:val="20"/>
          <w:szCs w:val="20"/>
          <w:lang w:eastAsia="hr-HR"/>
        </w:rPr>
        <w:t>44.350 učenika.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Za učenike u produženom boravku škola je dužna organizirati mogućnost konzumacije triju obroka: mliječnog obroka, ručka i užine. Ručak i užina u pravilu se organiziraju za učenike uključene u program produženog boravka. Učenici koji ostvaruju pravo na besplatne obroke, a nisu uključeni u produženi boravak, mogu konzumirati besplatni ručak i užinu ako to škola može organizirati.</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Cijena mliječnog obroka iznosi 0,66 eura, ručka 1,19 eura, a užine 0,33 eura. Učenici ostvaruju pravo na sufinanciranje cijene obroka, sukladno utvrđenim kriterijima i mjerilima iz ovog programa. Razlika sredstava do utvrđene pune cijene besplatnih i sufinanciranih obroka školi se doznačuje iz proračunskih sredstava. Ako se tijekom godine promijene nacionalni propisi o financiranju prehrane učenika, provest će se prilagodba ovih odredaba.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Ostvarivanje prava na sufinanciranje školske prehrane ostvaruju svi učenici/korisnici prava, na sljedeće načine: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235F6" w:rsidRPr="004235F6" w:rsidTr="004235F6">
        <w:tc>
          <w:tcPr>
            <w:tcW w:w="960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A - PRAVO NA BESPLATNI MLIJEČNI OBROK, RUČAK I UŽINU OSTVARUJU:</w:t>
            </w:r>
          </w:p>
        </w:tc>
      </w:tr>
      <w:tr w:rsidR="004235F6" w:rsidRPr="004235F6" w:rsidTr="004235F6">
        <w:tc>
          <w:tcPr>
            <w:tcW w:w="960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ind w:left="170" w:hanging="17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učenici korisnici zajamčene minimalne naknade ili obitelji učenika koje ostvaruju navedeno pravo;</w:t>
            </w:r>
          </w:p>
        </w:tc>
      </w:tr>
      <w:tr w:rsidR="004235F6" w:rsidRPr="004235F6" w:rsidTr="004235F6">
        <w:tc>
          <w:tcPr>
            <w:tcW w:w="960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ind w:left="170"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učenici čiji su roditelji nezaposleni i redovno su prijavljeni Zavodu za zapošljavanje ili posljednja dva mjeseca nisu primili plaću (odnosi se na oba roditelja, odnosno samohranog roditelja);</w:t>
            </w:r>
          </w:p>
        </w:tc>
      </w:tr>
      <w:tr w:rsidR="004235F6" w:rsidRPr="004235F6" w:rsidTr="004235F6">
        <w:tc>
          <w:tcPr>
            <w:tcW w:w="960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ind w:left="170" w:hanging="17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djeca invalidi III. i IV. kategorije;</w:t>
            </w:r>
          </w:p>
        </w:tc>
      </w:tr>
      <w:tr w:rsidR="004235F6" w:rsidRPr="004235F6" w:rsidTr="004235F6">
        <w:tc>
          <w:tcPr>
            <w:tcW w:w="960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ind w:left="170" w:hanging="17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  djeca invalida Domovinskog rata;</w:t>
            </w:r>
          </w:p>
        </w:tc>
      </w:tr>
      <w:tr w:rsidR="004235F6" w:rsidRPr="004235F6" w:rsidTr="004235F6">
        <w:tc>
          <w:tcPr>
            <w:tcW w:w="960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ind w:left="170" w:hanging="17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djeca osoba s invaliditetom (100 % i 90 %).</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w:t>
      </w:r>
      <w:r w:rsidRPr="004235F6">
        <w:rPr>
          <w:rFonts w:ascii="Times New Roman" w:eastAsia="Times New Roman" w:hAnsi="Times New Roman" w:cs="Times New Roman"/>
          <w:color w:val="000000"/>
          <w:sz w:val="20"/>
          <w:szCs w:val="20"/>
          <w:lang w:eastAsia="hr-HR"/>
        </w:rPr>
        <w:t> </w:t>
      </w:r>
      <w:r w:rsidRPr="004235F6">
        <w:rPr>
          <w:rFonts w:ascii="Times New Roman" w:eastAsia="Times New Roman" w:hAnsi="Times New Roman" w:cs="Times New Roman"/>
          <w:b/>
          <w:bCs/>
          <w:color w:val="000000"/>
          <w:sz w:val="20"/>
          <w:szCs w:val="20"/>
          <w:lang w:eastAsia="hr-HR"/>
        </w:rPr>
        <w:t>-</w:t>
      </w:r>
      <w:r w:rsidRPr="004235F6">
        <w:rPr>
          <w:rFonts w:ascii="Times New Roman" w:eastAsia="Times New Roman" w:hAnsi="Times New Roman" w:cs="Times New Roman"/>
          <w:color w:val="000000"/>
          <w:sz w:val="20"/>
          <w:szCs w:val="20"/>
          <w:lang w:eastAsia="hr-HR"/>
        </w:rPr>
        <w:t> Učenici koji primaju</w:t>
      </w:r>
      <w:r w:rsidRPr="004235F6">
        <w:rPr>
          <w:rFonts w:ascii="Times New Roman" w:eastAsia="Times New Roman" w:hAnsi="Times New Roman" w:cs="Times New Roman"/>
          <w:b/>
          <w:bCs/>
          <w:color w:val="000000"/>
          <w:sz w:val="20"/>
          <w:szCs w:val="20"/>
          <w:lang w:eastAsia="hr-HR"/>
        </w:rPr>
        <w:t> dječji doplatak </w:t>
      </w:r>
      <w:r w:rsidRPr="004235F6">
        <w:rPr>
          <w:rFonts w:ascii="Times New Roman" w:eastAsia="Times New Roman" w:hAnsi="Times New Roman" w:cs="Times New Roman"/>
          <w:color w:val="000000"/>
          <w:sz w:val="20"/>
          <w:szCs w:val="20"/>
          <w:lang w:eastAsia="hr-HR"/>
        </w:rPr>
        <w:t>imaju pravo na</w:t>
      </w:r>
      <w:r w:rsidRPr="004235F6">
        <w:rPr>
          <w:rFonts w:ascii="Times New Roman" w:eastAsia="Times New Roman" w:hAnsi="Times New Roman" w:cs="Times New Roman"/>
          <w:b/>
          <w:bCs/>
          <w:color w:val="000000"/>
          <w:sz w:val="20"/>
          <w:szCs w:val="20"/>
          <w:lang w:eastAsia="hr-HR"/>
        </w:rPr>
        <w:t> </w:t>
      </w:r>
      <w:r w:rsidRPr="004235F6">
        <w:rPr>
          <w:rFonts w:ascii="Times New Roman" w:eastAsia="Times New Roman" w:hAnsi="Times New Roman" w:cs="Times New Roman"/>
          <w:color w:val="000000"/>
          <w:sz w:val="20"/>
          <w:szCs w:val="20"/>
          <w:lang w:eastAsia="hr-HR"/>
        </w:rPr>
        <w:t>sufinancirani mliječni obrok, ručak i užinu, </w:t>
      </w:r>
      <w:r w:rsidRPr="004235F6">
        <w:rPr>
          <w:rFonts w:ascii="Times New Roman" w:eastAsia="Times New Roman" w:hAnsi="Times New Roman" w:cs="Times New Roman"/>
          <w:b/>
          <w:bCs/>
          <w:color w:val="000000"/>
          <w:sz w:val="20"/>
          <w:szCs w:val="20"/>
          <w:lang w:eastAsia="hr-HR"/>
        </w:rPr>
        <w:t>uz uvjet da su uključeni u produženi boravak.</w:t>
      </w:r>
      <w:r w:rsidRPr="004235F6">
        <w:rPr>
          <w:rFonts w:ascii="Times New Roman" w:eastAsia="Times New Roman" w:hAnsi="Times New Roman" w:cs="Times New Roman"/>
          <w:color w:val="000000"/>
          <w:sz w:val="20"/>
          <w:szCs w:val="20"/>
          <w:lang w:eastAsia="hr-HR"/>
        </w:rPr>
        <w:t> Sufinanciranje cijene mliječnog obroka ove kategorije korisnika prehrane provodi se na temelju rješenja, uvjerenja ili potvrde HZMO-a o pravu na dječji doplatak na način prikazan u tablici.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3258"/>
        <w:gridCol w:w="993"/>
        <w:gridCol w:w="992"/>
        <w:gridCol w:w="992"/>
        <w:gridCol w:w="993"/>
        <w:gridCol w:w="1091"/>
        <w:gridCol w:w="981"/>
      </w:tblGrid>
      <w:tr w:rsidR="004235F6" w:rsidRPr="004235F6" w:rsidTr="004235F6">
        <w:tc>
          <w:tcPr>
            <w:tcW w:w="9297"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B - SUFINANCIRANJE OBROKA ZA UČENIKE KOJI PRIMAJU DJEČJI DOPLATAK - eura</w:t>
            </w:r>
          </w:p>
        </w:tc>
      </w:tr>
      <w:tr w:rsidR="004235F6" w:rsidRPr="004235F6" w:rsidTr="004235F6">
        <w:tc>
          <w:tcPr>
            <w:tcW w:w="32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KATEGORIJA KORISNIKA</w:t>
            </w:r>
          </w:p>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koji ostvaruju dječji doplatak po Zakonu o doplatku za djecu (Narodne novine 94/01, 138/06, 107/07, 37/08, 61/11, 112/12 i 82/15)</w:t>
            </w:r>
          </w:p>
        </w:tc>
        <w:tc>
          <w:tcPr>
            <w:tcW w:w="1984"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MLIJEČNI OBROK</w:t>
            </w:r>
          </w:p>
        </w:tc>
        <w:tc>
          <w:tcPr>
            <w:tcW w:w="1985"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RUČAK</w:t>
            </w:r>
          </w:p>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(uz uvjet uključenja u produženi boravak)</w:t>
            </w:r>
          </w:p>
        </w:tc>
        <w:tc>
          <w:tcPr>
            <w:tcW w:w="207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UŽINA</w:t>
            </w:r>
          </w:p>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(uz uvjet uključenja u produženi boravak)</w:t>
            </w:r>
          </w:p>
        </w:tc>
      </w:tr>
      <w:tr w:rsidR="004235F6" w:rsidRPr="004235F6" w:rsidTr="004235F6">
        <w:tc>
          <w:tcPr>
            <w:tcW w:w="3256"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po članku 17. stavku 1., članku 21. stavku 1. i članku 21. stavku 2. (osnovica članak 17. stavak 1.) i članku 22. Zakona o doplatku za djecu</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POPUST</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CIJENA (kn)</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POPUST</w:t>
            </w:r>
          </w:p>
        </w:tc>
        <w:tc>
          <w:tcPr>
            <w:tcW w:w="99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CIJENA (kn)</w:t>
            </w:r>
          </w:p>
        </w:tc>
        <w:tc>
          <w:tcPr>
            <w:tcW w:w="109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POPUST</w:t>
            </w:r>
          </w:p>
        </w:tc>
        <w:tc>
          <w:tcPr>
            <w:tcW w:w="9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CIJENA (kn)</w:t>
            </w:r>
          </w:p>
        </w:tc>
      </w:tr>
      <w:tr w:rsidR="004235F6" w:rsidRPr="004235F6" w:rsidTr="004235F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86 %</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0,09</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85,56 %</w:t>
            </w:r>
          </w:p>
        </w:tc>
        <w:tc>
          <w:tcPr>
            <w:tcW w:w="99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0,17</w:t>
            </w:r>
          </w:p>
        </w:tc>
        <w:tc>
          <w:tcPr>
            <w:tcW w:w="1091"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20 %</w:t>
            </w:r>
          </w:p>
        </w:tc>
        <w:tc>
          <w:tcPr>
            <w:tcW w:w="981"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0,26</w:t>
            </w:r>
          </w:p>
        </w:tc>
      </w:tr>
      <w:tr w:rsidR="004235F6" w:rsidRPr="004235F6" w:rsidTr="004235F6">
        <w:tc>
          <w:tcPr>
            <w:tcW w:w="32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po članku 17. stavku 2. i članku 21. stavku 1. i članku 21. stavku 2. (osnovica članak 17. stavak 2.) Zakona o doplatku za djecu</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65 %</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0,23</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63,89 %</w:t>
            </w:r>
          </w:p>
        </w:tc>
        <w:tc>
          <w:tcPr>
            <w:tcW w:w="99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0,43</w:t>
            </w: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r>
      <w:tr w:rsidR="004235F6" w:rsidRPr="004235F6" w:rsidTr="004235F6">
        <w:tc>
          <w:tcPr>
            <w:tcW w:w="3256"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po članku 17. stavku 3. i članku 21. stavku 1. i članku 21. stavku 2. (osnovica članak 17. stavak 3.) Zakona o doplatku za djecu</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50 %</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0,33</w:t>
            </w:r>
          </w:p>
        </w:tc>
        <w:tc>
          <w:tcPr>
            <w:tcW w:w="99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50 %</w:t>
            </w:r>
          </w:p>
        </w:tc>
        <w:tc>
          <w:tcPr>
            <w:tcW w:w="99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0,60</w:t>
            </w: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nil"/>
              <w:left w:val="nil"/>
              <w:bottom w:val="single" w:sz="8" w:space="0" w:color="auto"/>
              <w:right w:val="single" w:sz="8" w:space="0" w:color="auto"/>
            </w:tcBorders>
            <w:shd w:val="clear" w:color="auto" w:fill="FFFFFF"/>
            <w:vAlign w:val="cente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Učenici koji primaju dječji doplatak,</w:t>
      </w:r>
      <w:r w:rsidRPr="004235F6">
        <w:rPr>
          <w:rFonts w:ascii="Times New Roman" w:eastAsia="Times New Roman" w:hAnsi="Times New Roman" w:cs="Times New Roman"/>
          <w:b/>
          <w:bCs/>
          <w:color w:val="000000"/>
          <w:sz w:val="20"/>
          <w:szCs w:val="20"/>
          <w:lang w:eastAsia="hr-HR"/>
        </w:rPr>
        <w:t> </w:t>
      </w:r>
      <w:r w:rsidRPr="004235F6">
        <w:rPr>
          <w:rFonts w:ascii="Times New Roman" w:eastAsia="Times New Roman" w:hAnsi="Times New Roman" w:cs="Times New Roman"/>
          <w:color w:val="000000"/>
          <w:sz w:val="20"/>
          <w:szCs w:val="20"/>
          <w:lang w:eastAsia="hr-HR"/>
        </w:rPr>
        <w:t>a nisu uključeni u program produženog boravka, ostvaruju pravo na sufinanciranje prehrane za ručak po cijeni od 0,86 eura, a užinu po cijeni od 0,27 eura, ako to škola može organizirati.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tbl>
      <w:tblPr>
        <w:tblW w:w="9300" w:type="dxa"/>
        <w:shd w:val="clear" w:color="auto" w:fill="FFFFFF"/>
        <w:tblCellMar>
          <w:left w:w="0" w:type="dxa"/>
          <w:right w:w="0" w:type="dxa"/>
        </w:tblCellMar>
        <w:tblLook w:val="04A0" w:firstRow="1" w:lastRow="0" w:firstColumn="1" w:lastColumn="0" w:noHBand="0" w:noVBand="1"/>
      </w:tblPr>
      <w:tblGrid>
        <w:gridCol w:w="1503"/>
        <w:gridCol w:w="1495"/>
        <w:gridCol w:w="1502"/>
        <w:gridCol w:w="1495"/>
        <w:gridCol w:w="1502"/>
        <w:gridCol w:w="1803"/>
      </w:tblGrid>
      <w:tr w:rsidR="004235F6" w:rsidRPr="004235F6" w:rsidTr="004235F6">
        <w:tc>
          <w:tcPr>
            <w:tcW w:w="9231"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 - SUFINANCIRANJE OBROKA ZA OSTALE UČENIKE IZVAN A ILI B KRITERIJA - eura</w:t>
            </w:r>
          </w:p>
        </w:tc>
      </w:tr>
      <w:tr w:rsidR="004235F6" w:rsidRPr="004235F6" w:rsidTr="004235F6">
        <w:tc>
          <w:tcPr>
            <w:tcW w:w="2975"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MLIJEČNI OBROK</w:t>
            </w:r>
          </w:p>
        </w:tc>
        <w:tc>
          <w:tcPr>
            <w:tcW w:w="2975"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RUČAK</w:t>
            </w:r>
          </w:p>
        </w:tc>
        <w:tc>
          <w:tcPr>
            <w:tcW w:w="3281"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UŽINA</w:t>
            </w:r>
          </w:p>
        </w:tc>
      </w:tr>
      <w:tr w:rsidR="004235F6" w:rsidRPr="004235F6" w:rsidTr="004235F6">
        <w:tc>
          <w:tcPr>
            <w:tcW w:w="149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POPUST</w:t>
            </w:r>
          </w:p>
        </w:tc>
        <w:tc>
          <w:tcPr>
            <w:tcW w:w="148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CIJENA</w:t>
            </w:r>
          </w:p>
        </w:tc>
        <w:tc>
          <w:tcPr>
            <w:tcW w:w="149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POPUST</w:t>
            </w:r>
          </w:p>
        </w:tc>
        <w:tc>
          <w:tcPr>
            <w:tcW w:w="148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CIJENA</w:t>
            </w:r>
          </w:p>
        </w:tc>
        <w:tc>
          <w:tcPr>
            <w:tcW w:w="149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POPUST</w:t>
            </w:r>
          </w:p>
        </w:tc>
        <w:tc>
          <w:tcPr>
            <w:tcW w:w="179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CIJENA</w:t>
            </w:r>
          </w:p>
        </w:tc>
      </w:tr>
      <w:tr w:rsidR="004235F6" w:rsidRPr="004235F6" w:rsidTr="004235F6">
        <w:tc>
          <w:tcPr>
            <w:tcW w:w="149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30 %</w:t>
            </w:r>
          </w:p>
        </w:tc>
        <w:tc>
          <w:tcPr>
            <w:tcW w:w="1484"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0,46</w:t>
            </w:r>
          </w:p>
        </w:tc>
        <w:tc>
          <w:tcPr>
            <w:tcW w:w="1491"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27,78 %</w:t>
            </w:r>
          </w:p>
        </w:tc>
        <w:tc>
          <w:tcPr>
            <w:tcW w:w="1484"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0,86</w:t>
            </w:r>
          </w:p>
        </w:tc>
        <w:tc>
          <w:tcPr>
            <w:tcW w:w="1491"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20 %</w:t>
            </w:r>
          </w:p>
        </w:tc>
        <w:tc>
          <w:tcPr>
            <w:tcW w:w="1790"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235F6" w:rsidRPr="004235F6" w:rsidRDefault="004235F6" w:rsidP="004235F6">
            <w:pPr>
              <w:spacing w:after="0" w:line="240" w:lineRule="auto"/>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0,27</w:t>
            </w:r>
          </w:p>
        </w:tc>
      </w:tr>
    </w:tbl>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Za ostale učenike škola može organizirati konzumaciju ručka po cijeni od 1,19 eura i užine po cijeni od 0,33 eura ako zadovoljava sve prostorne i materijalne uvjete, ima adekvatnu kuhinjsku opremu i opremu za serviranje hrane te ako ima dovoljan broj zaposlenika.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Učenici se uključuju u besplatnu ili sufinanciranu prehranu od datuma kad je osnovna škola zaprimila dokumentaciju, a ne od datuma na rješenju, uvjerenju ili potvrdi o pravu na dječji doplatak, odnosno rješenju ili uvjerenju o pravu korištenja socijalne pomoći ili drugim uvjerenjima.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Učenicima s teškoćama u posebnim razrednim odjelima sufinancira se razlika u cijeni prehrane u odnosu na sufinanciranu prehranu prema</w:t>
      </w:r>
      <w:r w:rsidRPr="004235F6">
        <w:rPr>
          <w:rFonts w:ascii="Times New Roman" w:eastAsia="Times New Roman" w:hAnsi="Times New Roman" w:cs="Times New Roman"/>
          <w:b/>
          <w:bCs/>
          <w:color w:val="000000"/>
          <w:sz w:val="20"/>
          <w:szCs w:val="20"/>
          <w:shd w:val="clear" w:color="auto" w:fill="FFFFFF"/>
          <w:lang w:eastAsia="hr-HR"/>
        </w:rPr>
        <w:t> </w:t>
      </w:r>
      <w:r w:rsidRPr="004235F6">
        <w:rPr>
          <w:rFonts w:ascii="Times New Roman" w:eastAsia="Times New Roman" w:hAnsi="Times New Roman" w:cs="Times New Roman"/>
          <w:color w:val="000000"/>
          <w:sz w:val="20"/>
          <w:szCs w:val="20"/>
          <w:lang w:eastAsia="hr-HR"/>
        </w:rPr>
        <w:t>Odluci Ministarstva znanosti i obrazovanja o kriterijima za financiranje povećanih troškova prijevoza i posebnih nastavnih sredstava i pomagala te sufinanciranja prehrane učenika s teškoćama u razvoju u osnovnoškolskim programima za tekuću školsku godinu, a sukladno kriterijima sufinanciranja pod A, B i C ovog programa.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Roditelj učenika plaća cijenu prehrane mjesečno, temeljem evidencije o broju konzumiranih obroka i uplatnica koje izdaju škole.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Gradski ured za obrazovanje, sport i mlade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Škola je obvezna u svim slučajevima primjenjivati kriterije i mjerila zadana ovim programom.</w:t>
      </w:r>
    </w:p>
    <w:p w:rsidR="004235F6" w:rsidRPr="004235F6" w:rsidRDefault="004235F6" w:rsidP="004235F6">
      <w:pPr>
        <w:shd w:val="clear" w:color="auto" w:fill="FFFFFF"/>
        <w:spacing w:after="0" w:line="240" w:lineRule="auto"/>
        <w:ind w:right="-1"/>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Gradski ured za obrazovanje, sport i mlade doznačavat će Osnovnoj školi Velika Mlaka razliku sredstava do punog iznosa za sufinanciranje prehrane učenika s prebivalištem u Gradu Zagrebu uključenih u program produženog boravka u Osnovnoj školi Velika Mlaka, mjesečno na temelju obrazloženog zahtjeva Škole.</w:t>
      </w:r>
    </w:p>
    <w:p w:rsidR="004235F6" w:rsidRPr="004235F6" w:rsidRDefault="004235F6" w:rsidP="004235F6">
      <w:pPr>
        <w:shd w:val="clear" w:color="auto" w:fill="FFFFFF"/>
        <w:spacing w:after="0" w:line="240" w:lineRule="auto"/>
        <w:ind w:right="-1"/>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5. NAKNADE ZA RAD ŠKOLSKIH ODBORA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6372"/>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lastRenderedPageBreak/>
        <w:t>Plan: 331.800,00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Sredstva za naknade članovima školskih i </w:t>
      </w:r>
      <w:proofErr w:type="spellStart"/>
      <w:r w:rsidRPr="004235F6">
        <w:rPr>
          <w:rFonts w:ascii="Times New Roman" w:eastAsia="Times New Roman" w:hAnsi="Times New Roman" w:cs="Times New Roman"/>
          <w:color w:val="000000"/>
          <w:sz w:val="20"/>
          <w:szCs w:val="20"/>
          <w:lang w:eastAsia="hr-HR"/>
        </w:rPr>
        <w:t>domskih</w:t>
      </w:r>
      <w:proofErr w:type="spellEnd"/>
      <w:r w:rsidRPr="004235F6">
        <w:rPr>
          <w:rFonts w:ascii="Times New Roman" w:eastAsia="Times New Roman" w:hAnsi="Times New Roman" w:cs="Times New Roman"/>
          <w:color w:val="000000"/>
          <w:sz w:val="20"/>
          <w:szCs w:val="20"/>
          <w:lang w:eastAsia="hr-HR"/>
        </w:rPr>
        <w:t xml:space="preserve"> odbora srednjoškolskih ustanova, kojih je osnivač Grad Zagreb, isplaćivat će se na temelju zaključka Gradske skupštine Grada Zagreba i dostavljenih podataka o nazočnosti na sjednicama školskih i </w:t>
      </w:r>
      <w:proofErr w:type="spellStart"/>
      <w:r w:rsidRPr="004235F6">
        <w:rPr>
          <w:rFonts w:ascii="Times New Roman" w:eastAsia="Times New Roman" w:hAnsi="Times New Roman" w:cs="Times New Roman"/>
          <w:color w:val="000000"/>
          <w:sz w:val="20"/>
          <w:szCs w:val="20"/>
          <w:lang w:eastAsia="hr-HR"/>
        </w:rPr>
        <w:t>domskih</w:t>
      </w:r>
      <w:proofErr w:type="spellEnd"/>
      <w:r w:rsidRPr="004235F6">
        <w:rPr>
          <w:rFonts w:ascii="Times New Roman" w:eastAsia="Times New Roman" w:hAnsi="Times New Roman" w:cs="Times New Roman"/>
          <w:color w:val="000000"/>
          <w:sz w:val="20"/>
          <w:szCs w:val="20"/>
          <w:lang w:eastAsia="hr-HR"/>
        </w:rPr>
        <w:t xml:space="preserve"> odbora, a planirana su u okviru redovne djelatnosti.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 IZVANNASTAVNE I OSTALE AKTIVNOSTI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699.410,00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1416" w:hanging="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6.1. Troškovi prijevoza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Sredstva su namijenjena za troškove prijevoza sudionika programa Škola u prirodi, programa poduke plivanja, programa natjecanja i smotri te programa izvannastavnih i izvanškolskih aktivnosti.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6.2. Ostali nespomenuti rashodi poslovanja i naknade građanima i kućanstvima u novcu</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6.2.1. Poduka plivanja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Provjera plivanja organizira se u pravilu za sve učenike II. razreda osnovnih škola u Gradu Zagrebu. Nakon inicijalne provjere, u poduku plivanja uključuju se učenici neplivači iz drugog razreda, ali i učenici iz trećeg razreda koji prethodne godine nisu u bili uključeni u poduku. Svake se školske godine programom provjere i poduke plivanja obuhvati oko 10.000 učenika.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 poduke plivanja za učenike neplivače traje 15 sati, a izvodi se u odgojno-obrazovnim skupinama s najviše 15 učenika na bazenima ustanove Upravljanje sportskim objektima: Sportski park "Mladost", Zimsko plivalište "Mladost" i Bazen "</w:t>
      </w:r>
      <w:proofErr w:type="spellStart"/>
      <w:r w:rsidRPr="004235F6">
        <w:rPr>
          <w:rFonts w:ascii="Times New Roman" w:eastAsia="Times New Roman" w:hAnsi="Times New Roman" w:cs="Times New Roman"/>
          <w:color w:val="000000"/>
          <w:sz w:val="20"/>
          <w:szCs w:val="20"/>
          <w:lang w:eastAsia="hr-HR"/>
        </w:rPr>
        <w:t>Jelkovec</w:t>
      </w:r>
      <w:proofErr w:type="spellEnd"/>
      <w:r w:rsidRPr="004235F6">
        <w:rPr>
          <w:rFonts w:ascii="Times New Roman" w:eastAsia="Times New Roman" w:hAnsi="Times New Roman" w:cs="Times New Roman"/>
          <w:color w:val="000000"/>
          <w:sz w:val="20"/>
          <w:szCs w:val="20"/>
          <w:lang w:eastAsia="hr-HR"/>
        </w:rPr>
        <w:t>". S obzirom na to da je u tijeku obnova bazena u sklopu Osnovne škole Marije Jurić Zagorke i bazena "Utrine", poduka plivanja na navedenim bazenima nastavit će se provoditi nakon završetka obnove predmetnih objekata. Cijenu provedbe za 15 sati poduke od 26,54 eura (PDV uključen) po učeniku snosi Grad Zagreb.</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Svi raspoloživi kapaciteti tijekom školske godine na bazenu Osnovne škole Marije Jurić Zagorke rezervirani su za poduku plivanja za učenike zagrebačkih osnovnih škola, a Školi se na temelju sporazuma nadoknađuju materijalni troškovi održavanja i opremanja bazena, tekućeg i investicijskog održavanja do visine planiranih troškova koji se ne financiraju kroz opće i ostale troškove škole iz decentraliziranih sredstava.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 obzirom na to da je riječ o </w:t>
      </w:r>
      <w:proofErr w:type="spellStart"/>
      <w:r w:rsidRPr="004235F6">
        <w:rPr>
          <w:rFonts w:ascii="Times New Roman" w:eastAsia="Times New Roman" w:hAnsi="Times New Roman" w:cs="Times New Roman"/>
          <w:color w:val="000000"/>
          <w:sz w:val="20"/>
          <w:szCs w:val="20"/>
          <w:lang w:eastAsia="hr-HR"/>
        </w:rPr>
        <w:t>izvanučioničkoj</w:t>
      </w:r>
      <w:proofErr w:type="spellEnd"/>
      <w:r w:rsidRPr="004235F6">
        <w:rPr>
          <w:rFonts w:ascii="Times New Roman" w:eastAsia="Times New Roman" w:hAnsi="Times New Roman" w:cs="Times New Roman"/>
          <w:color w:val="000000"/>
          <w:sz w:val="20"/>
          <w:szCs w:val="20"/>
          <w:lang w:eastAsia="hr-HR"/>
        </w:rPr>
        <w:t xml:space="preserve"> aktivnosti, organizacija i provođenje poduke plivanja ovisi i o epidemiološkim uputama i preporukama Hrvatskog zavoda za javno zdravstvo, Ministarstva znanosti i obrazovanja te drugih nadležnih službi. Pokazatelji realizacije iskazani su u Obrazloženju Proračuna Grada Zagreba za 2023. i projekcijama za 2024. i 2025. godinu.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6.2.2. Natjecanja i smotre</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Izvannastavne aktivnosti provode se kao sastavni dio redovitoga školskog sustava tijekom školske godine kako bi se učenicima omogućilo iskazivanje i ostvarivanje njihovih posebnih interesa i sklonosti, otkrivanje i njegovanje darovitosti, poticanje stvaralaštva te stjecanje novih znanja i umijeća. Ove su aktivnosti važan dio odgojnog procesa jer se svojim sadržajima približavaju željama učenika te pridonose razvoju učeničke osobnosti, stvaranju uvjeta za kulturni napredak te očuvanju i promicanju kulturalne raznolikosti. Izvannastavne aktivnosti organiziraju se za sve učenike.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Najzastupljeniji oblik izvannastavnih aktivnosti su natjecanja, susreti i smotre učenika koji se organiziraju od školske do državne razine, a u skladu s programom Ministarstva znanosti i obrazovanja i Agencije za odgoj i obrazovanje.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 natjecanja i smotri učenika osnovnih škola Grada Zagreba donosi i provodi Gradski ured za obrazovanje, sport i mlade.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Najznačajniji programi na tom području, u kojima sudjeluju učenici i učitelji mentori osnovnih škola, odgojno-obrazovni i znanstveni radnici te izvanškolske stručne udruge su: </w:t>
      </w:r>
      <w:proofErr w:type="spellStart"/>
      <w:r w:rsidRPr="004235F6">
        <w:rPr>
          <w:rFonts w:ascii="Times New Roman" w:eastAsia="Times New Roman" w:hAnsi="Times New Roman" w:cs="Times New Roman"/>
          <w:color w:val="000000"/>
          <w:sz w:val="20"/>
          <w:szCs w:val="20"/>
          <w:lang w:eastAsia="hr-HR"/>
        </w:rPr>
        <w:t>LiDraNo</w:t>
      </w:r>
      <w:proofErr w:type="spellEnd"/>
      <w:r w:rsidRPr="004235F6">
        <w:rPr>
          <w:rFonts w:ascii="Times New Roman" w:eastAsia="Times New Roman" w:hAnsi="Times New Roman" w:cs="Times New Roman"/>
          <w:color w:val="000000"/>
          <w:sz w:val="20"/>
          <w:szCs w:val="20"/>
          <w:lang w:eastAsia="hr-HR"/>
        </w:rPr>
        <w:t xml:space="preserve"> (literarno, dramsko i novinarsko stvaralaštvo), natjecanja u prirodoslovlju i matematici, natjecanja u informatici, tehničkom stvaralaštvu, glazbenom stvaralaštvu i likovnoj kulturi, natjecanja u poznavanju hrvatskoga jezika, stranih i klasičnih jezika, povijesti i vjeronauka, smotra učeničkih zadruga, debata, natjecanje o sigurnosti u prometu i poznavanje prometnih propisa, pružanje prve pomoći, "GLOBE u školi" te smotra projekata iz građanskog odgoja i obrazovanja.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U programe koji se organiziraju na školskoj razini u pravilu je uključena većina učenika, a na županijskoj razini Grada Zagreba uključeno je godišnje oko 2500 učenika i 1300 mentora. Gradski ured za obrazovanje, sport i mlade financira troškove natjecanja školama domaćinima (7,96 eura po učeniku i 10,62 eura po članu povjerenstva i mentoru), opremanje škole domaćina nastavnim sredstvima i pomagalima potrebnim za organizaciju natjecanja i smotri, najam kazališnih dvorana, tiskanje pohvalnica, zahvalnica, diploma, pozivnica, </w:t>
      </w:r>
      <w:r w:rsidRPr="004235F6">
        <w:rPr>
          <w:rFonts w:ascii="Times New Roman" w:eastAsia="Times New Roman" w:hAnsi="Times New Roman" w:cs="Times New Roman"/>
          <w:color w:val="000000"/>
          <w:sz w:val="20"/>
          <w:szCs w:val="20"/>
          <w:lang w:eastAsia="hr-HR"/>
        </w:rPr>
        <w:lastRenderedPageBreak/>
        <w:t>naljepnica, plakata i zbornika, troškove osiguranja školskih prometnih jedinica i dr. Ured također osigurava nagrade učenicima i mentorima.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Natjecanja i smotre pridonose ostvarivanju posebnih interesa, zanimanja i sklonosti učenika, otkrivaju i njeguju darovitost, potiču raznolike oblike stvaralaštva, omogućuju stjecanje dodatnih znanja i umijeća te kvalitetnog provođenja slobodnog vremena, a sve uz stručno vođenje i podršku mentora.</w:t>
      </w:r>
    </w:p>
    <w:p w:rsidR="004235F6" w:rsidRPr="004235F6" w:rsidRDefault="004235F6" w:rsidP="004235F6">
      <w:pPr>
        <w:shd w:val="clear" w:color="auto" w:fill="FFFFFF"/>
        <w:spacing w:after="0" w:line="240" w:lineRule="auto"/>
        <w:ind w:firstLine="708"/>
        <w:jc w:val="both"/>
        <w:rPr>
          <w:rFonts w:ascii="Courier New" w:eastAsia="Times New Roman" w:hAnsi="Courier New" w:cs="Courier New"/>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Novčanom Nagradom </w:t>
      </w:r>
      <w:proofErr w:type="spellStart"/>
      <w:r w:rsidRPr="004235F6">
        <w:rPr>
          <w:rFonts w:ascii="Times New Roman" w:eastAsia="Times New Roman" w:hAnsi="Times New Roman" w:cs="Times New Roman"/>
          <w:color w:val="000000"/>
          <w:sz w:val="20"/>
          <w:szCs w:val="20"/>
          <w:lang w:eastAsia="hr-HR"/>
        </w:rPr>
        <w:t>Professor</w:t>
      </w:r>
      <w:proofErr w:type="spellEnd"/>
      <w:r w:rsidRPr="004235F6">
        <w:rPr>
          <w:rFonts w:ascii="Times New Roman" w:eastAsia="Times New Roman" w:hAnsi="Times New Roman" w:cs="Times New Roman"/>
          <w:color w:val="000000"/>
          <w:sz w:val="20"/>
          <w:szCs w:val="20"/>
          <w:lang w:eastAsia="hr-HR"/>
        </w:rPr>
        <w:t xml:space="preserve"> </w:t>
      </w:r>
      <w:proofErr w:type="spellStart"/>
      <w:r w:rsidRPr="004235F6">
        <w:rPr>
          <w:rFonts w:ascii="Times New Roman" w:eastAsia="Times New Roman" w:hAnsi="Times New Roman" w:cs="Times New Roman"/>
          <w:color w:val="000000"/>
          <w:sz w:val="20"/>
          <w:szCs w:val="20"/>
          <w:lang w:eastAsia="hr-HR"/>
        </w:rPr>
        <w:t>Balthazar</w:t>
      </w:r>
      <w:proofErr w:type="spellEnd"/>
      <w:r w:rsidRPr="004235F6">
        <w:rPr>
          <w:rFonts w:ascii="Times New Roman" w:eastAsia="Times New Roman" w:hAnsi="Times New Roman" w:cs="Times New Roman"/>
          <w:color w:val="000000"/>
          <w:sz w:val="20"/>
          <w:szCs w:val="20"/>
          <w:lang w:eastAsia="hr-HR"/>
        </w:rPr>
        <w:t xml:space="preserve"> nagrađuju se škole, učenici i njihovi učitelji/nastavnici mentori u osnovnim i srednjim školama koji su u prethodnoj školskoj godini osvojili prvo, drugo ili treće mjesto na državnim natjecanjima iz znanja u pojedinom nastavnom predmetu ili interdisciplinarnom području. Uz iskazivanje priznanja školama, učenicima i njihovim mentorima za postizanje izvrsnih rezultata na državnom natjecanju, svrha je dodjeljivanja Nagrade potaknuti zainteresirane darovite učenike na stjecanje dodatnih znanja u nekom nastavnom predmetu ili području te motivirati škole za uključivanje učenika i mladih u zajedničke aktivnosti koje će pridonijeti ugledu škole i razvoju svakog pojedinog uključenog učenika te mentora na dodatni rad s darovitim učenicima. Državna natjecanja iz nastavnih predmeta i područja te smotre na državnoj razini navedeni su u </w:t>
      </w:r>
      <w:r w:rsidRPr="004235F6">
        <w:rPr>
          <w:rFonts w:ascii="Times New Roman" w:eastAsia="Times New Roman" w:hAnsi="Times New Roman" w:cs="Times New Roman"/>
          <w:i/>
          <w:iCs/>
          <w:color w:val="000000"/>
          <w:sz w:val="20"/>
          <w:szCs w:val="20"/>
          <w:lang w:eastAsia="hr-HR"/>
        </w:rPr>
        <w:t>Katalogu natjecanja i smotri učenika i učenica osnovnih i srednjih škola Republike Hrvatske. </w:t>
      </w:r>
      <w:r w:rsidRPr="004235F6">
        <w:rPr>
          <w:rFonts w:ascii="Times New Roman" w:eastAsia="Times New Roman" w:hAnsi="Times New Roman" w:cs="Times New Roman"/>
          <w:color w:val="000000"/>
          <w:sz w:val="20"/>
          <w:szCs w:val="20"/>
          <w:lang w:eastAsia="hr-HR"/>
        </w:rPr>
        <w:t>Natjecanja je odobrilo Ministarstvo znanosti i obrazovanja, a organizira ih i provodi Agencija za odgoj i obrazovanje.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O područjima i drugim kategorijama natjecanja za koje se dodjeljuje Nagrada </w:t>
      </w:r>
      <w:proofErr w:type="spellStart"/>
      <w:r w:rsidRPr="004235F6">
        <w:rPr>
          <w:rFonts w:ascii="Times New Roman" w:eastAsia="Times New Roman" w:hAnsi="Times New Roman" w:cs="Times New Roman"/>
          <w:color w:val="000000"/>
          <w:sz w:val="20"/>
          <w:szCs w:val="20"/>
          <w:lang w:eastAsia="hr-HR"/>
        </w:rPr>
        <w:t>Professor</w:t>
      </w:r>
      <w:proofErr w:type="spellEnd"/>
      <w:r w:rsidRPr="004235F6">
        <w:rPr>
          <w:rFonts w:ascii="Times New Roman" w:eastAsia="Times New Roman" w:hAnsi="Times New Roman" w:cs="Times New Roman"/>
          <w:color w:val="000000"/>
          <w:sz w:val="20"/>
          <w:szCs w:val="20"/>
          <w:lang w:eastAsia="hr-HR"/>
        </w:rPr>
        <w:t xml:space="preserve"> </w:t>
      </w:r>
      <w:proofErr w:type="spellStart"/>
      <w:r w:rsidRPr="004235F6">
        <w:rPr>
          <w:rFonts w:ascii="Times New Roman" w:eastAsia="Times New Roman" w:hAnsi="Times New Roman" w:cs="Times New Roman"/>
          <w:color w:val="000000"/>
          <w:sz w:val="20"/>
          <w:szCs w:val="20"/>
          <w:lang w:eastAsia="hr-HR"/>
        </w:rPr>
        <w:t>Balthazar</w:t>
      </w:r>
      <w:proofErr w:type="spellEnd"/>
      <w:r w:rsidRPr="004235F6">
        <w:rPr>
          <w:rFonts w:ascii="Times New Roman" w:eastAsia="Times New Roman" w:hAnsi="Times New Roman" w:cs="Times New Roman"/>
          <w:color w:val="000000"/>
          <w:sz w:val="20"/>
          <w:szCs w:val="20"/>
          <w:lang w:eastAsia="hr-HR"/>
        </w:rPr>
        <w:t xml:space="preserve"> te o visini nagrada za učenike i mentore odlučuje gradonačelnik posebnim aktima.</w:t>
      </w:r>
    </w:p>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1080" w:hanging="360"/>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6.2.3. Druge izvannastavne aktivnosti</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bookmarkStart w:id="7" w:name="_Hlk85786625"/>
      <w:r w:rsidRPr="004235F6">
        <w:rPr>
          <w:rFonts w:ascii="Times New Roman" w:eastAsia="Times New Roman" w:hAnsi="Times New Roman" w:cs="Times New Roman"/>
          <w:color w:val="000000"/>
          <w:sz w:val="20"/>
          <w:szCs w:val="20"/>
          <w:lang w:eastAsia="hr-HR"/>
        </w:rPr>
        <w:t xml:space="preserve">Izvannastavne aktivnosti preveniraju društveno neprihvatljivo ponašanje, a iznimno su poticajne za </w:t>
      </w:r>
      <w:proofErr w:type="spellStart"/>
      <w:r w:rsidRPr="004235F6">
        <w:rPr>
          <w:rFonts w:ascii="Times New Roman" w:eastAsia="Times New Roman" w:hAnsi="Times New Roman" w:cs="Times New Roman"/>
          <w:color w:val="000000"/>
          <w:sz w:val="20"/>
          <w:szCs w:val="20"/>
          <w:lang w:eastAsia="hr-HR"/>
        </w:rPr>
        <w:t>samoaktualizaciju</w:t>
      </w:r>
      <w:proofErr w:type="spellEnd"/>
      <w:r w:rsidRPr="004235F6">
        <w:rPr>
          <w:rFonts w:ascii="Times New Roman" w:eastAsia="Times New Roman" w:hAnsi="Times New Roman" w:cs="Times New Roman"/>
          <w:color w:val="000000"/>
          <w:sz w:val="20"/>
          <w:szCs w:val="20"/>
          <w:lang w:eastAsia="hr-HR"/>
        </w:rPr>
        <w:t xml:space="preserve"> učenika i samostalno istraživačko učenje. Osiguranim sredstvima iz Proračuna Grada Zagreba za 2023. nastavit će se financirati, dijelom ili u cijelosti, i sljedeći programi:</w:t>
      </w:r>
      <w:bookmarkEnd w:id="7"/>
    </w:p>
    <w:p w:rsidR="004235F6" w:rsidRPr="004235F6" w:rsidRDefault="004235F6" w:rsidP="004235F6">
      <w:pPr>
        <w:shd w:val="clear" w:color="auto" w:fill="FFFFFF"/>
        <w:spacing w:after="0" w:line="240" w:lineRule="auto"/>
        <w:ind w:left="879" w:hanging="170"/>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programi međugradske i međunarodne odgojno-obrazovnih ustanova </w:t>
      </w:r>
      <w:bookmarkStart w:id="8" w:name="_Hlk118412970"/>
      <w:r w:rsidRPr="004235F6">
        <w:rPr>
          <w:rFonts w:ascii="Times New Roman" w:eastAsia="Times New Roman" w:hAnsi="Times New Roman" w:cs="Times New Roman"/>
          <w:color w:val="000000"/>
          <w:sz w:val="20"/>
          <w:szCs w:val="20"/>
          <w:lang w:eastAsia="hr-HR"/>
        </w:rPr>
        <w:t>(riječ je, u pravilu, o projektima učeničke razmjene i prekogranične suradnje zagrebačkih škola sa školama iz zemlje i inozemstva, o projektima sudjelovanja učenika i njihovih mentora na različitim smotrama, kongresima, konferencijama, sajmovima, susretima, ljetnim školama, festivalima, turnirima, znanstvenim i stručnim skupovima, skupštinama i dr.);</w:t>
      </w:r>
      <w:bookmarkEnd w:id="8"/>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programi nacionalnih manjina;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programi/projekti škola;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sufinanciranje tiskanja školskih listova;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obilježavanje obljetnica djelovanja osnovnih škola, na temelju dokumentiranih zahtjeva škola, i to: do 1.327,23 eura za 10 godina; do 2.654,46 eura za 50 godina; do 5.308,91 eura za 100 i do 6.636,14 eura za 150 godina i svakih daljnjih 10 godina djelovanja ustanova;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poduka učenika osnovnih škola iz prve pomoći koja se provodi u suradnji s Gradskim društvom Crvenog križa. Na temelju podnesenog zahtjeva, školama se za provedbu programa poduke odobravaju sredstva u iznosu od 92,91 eura;</w:t>
      </w:r>
    </w:p>
    <w:p w:rsidR="004235F6" w:rsidRPr="004235F6" w:rsidRDefault="004235F6" w:rsidP="004235F6">
      <w:pPr>
        <w:shd w:val="clear" w:color="auto" w:fill="FFFFFF"/>
        <w:spacing w:after="0" w:line="240" w:lineRule="auto"/>
        <w:ind w:left="879" w:hanging="170"/>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program jednodnevnog boravka u Gradu mladih </w:t>
      </w:r>
      <w:proofErr w:type="spellStart"/>
      <w:r w:rsidRPr="004235F6">
        <w:rPr>
          <w:rFonts w:ascii="Times New Roman" w:eastAsia="Times New Roman" w:hAnsi="Times New Roman" w:cs="Times New Roman"/>
          <w:color w:val="000000"/>
          <w:sz w:val="20"/>
          <w:szCs w:val="20"/>
          <w:lang w:eastAsia="hr-HR"/>
        </w:rPr>
        <w:t>Granešina</w:t>
      </w:r>
      <w:proofErr w:type="spellEnd"/>
      <w:r w:rsidRPr="004235F6">
        <w:rPr>
          <w:rFonts w:ascii="Times New Roman" w:eastAsia="Times New Roman" w:hAnsi="Times New Roman" w:cs="Times New Roman"/>
          <w:color w:val="000000"/>
          <w:sz w:val="20"/>
          <w:szCs w:val="20"/>
          <w:lang w:eastAsia="hr-HR"/>
        </w:rPr>
        <w:t xml:space="preserve"> koji se provodi tijekom cijele nastavne godine i kojim je obuhvaćeno oko 10.000 učenika. Grad Zagreb sufinancira cijenu Programa s 4,65 eura po učeniku.</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Organizacija i provedba navedenih izvannastavnih aktivnosti ovisi i o epidemiološkim uputama i preporukama Hrvatskog zavoda za javno zdravstvo, Ministarstva znanosti i obrazovanja te drugih nadležnih službi. Pokazatelji realizacije iskazani su u Obrazloženju Proračuna Grada Zagreba za 2023. i projekcijama za 2024. i 2025. godinu.</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7. ŠKOLA U PRIRODI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419.560,00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i/>
          <w:iCs/>
          <w:color w:val="000000"/>
          <w:sz w:val="20"/>
          <w:szCs w:val="20"/>
          <w:lang w:eastAsia="hr-HR"/>
        </w:rPr>
        <w:t>Škola u prirodi</w:t>
      </w:r>
      <w:r w:rsidRPr="004235F6">
        <w:rPr>
          <w:rFonts w:ascii="Times New Roman" w:eastAsia="Times New Roman" w:hAnsi="Times New Roman" w:cs="Times New Roman"/>
          <w:color w:val="000000"/>
          <w:sz w:val="20"/>
          <w:szCs w:val="20"/>
          <w:lang w:eastAsia="hr-HR"/>
        </w:rPr>
        <w:t>, kao zaseban oblik terenske nastave, organizira se, u pravilu, višednevno, na posebno odabranom prirodnom odredištu s odgovarajućim uvjetima zatvorenoga i otvorenog prostora za poučavanje i učenje. Program ima važnu odgojnu i obrazovnu zadaću, a njegov je cilj unaprjeđivanje zdravlja djece boravkom i kretanjem u prirodi, poticanje radosti otkrivanja, istraživanja i stvaranja učenjem izvan škole, timski rad, stvaranje kvalitetnih odnosa unutar odgojno-obrazovne skupine, poticanje intelektualnog i emotivnog razvoja te poticanje razvoja zdravih životnih navika. Od osobitog je značenja interdisciplinarno povezivanje sadržaja različitih nastavnih predmeta te lakše i brže učenje. Radom, učenjem i druženjem u </w:t>
      </w:r>
      <w:r w:rsidRPr="004235F6">
        <w:rPr>
          <w:rFonts w:ascii="Times New Roman" w:eastAsia="Times New Roman" w:hAnsi="Times New Roman" w:cs="Times New Roman"/>
          <w:i/>
          <w:iCs/>
          <w:color w:val="000000"/>
          <w:sz w:val="20"/>
          <w:szCs w:val="20"/>
          <w:lang w:eastAsia="hr-HR"/>
        </w:rPr>
        <w:t>Školi u prirodi</w:t>
      </w:r>
      <w:r w:rsidRPr="004235F6">
        <w:rPr>
          <w:rFonts w:ascii="Times New Roman" w:eastAsia="Times New Roman" w:hAnsi="Times New Roman" w:cs="Times New Roman"/>
          <w:color w:val="000000"/>
          <w:sz w:val="20"/>
          <w:szCs w:val="20"/>
          <w:lang w:eastAsia="hr-HR"/>
        </w:rPr>
        <w:t> učenici trećih i četvrtih razreda provjeravaju znanja i iskustva te vježbaju i primjenjuju ih u stvarnoj životnoj sredini. Program je razrađen na nastavne sadržaje, sportsko-rekreacijske sadržaje i slobodno vrijeme, a svi nastavni predmeti u </w:t>
      </w:r>
      <w:r w:rsidRPr="004235F6">
        <w:rPr>
          <w:rFonts w:ascii="Times New Roman" w:eastAsia="Times New Roman" w:hAnsi="Times New Roman" w:cs="Times New Roman"/>
          <w:i/>
          <w:iCs/>
          <w:color w:val="000000"/>
          <w:sz w:val="20"/>
          <w:szCs w:val="20"/>
          <w:lang w:eastAsia="hr-HR"/>
        </w:rPr>
        <w:t>Školi u prirodi</w:t>
      </w:r>
      <w:r w:rsidRPr="004235F6">
        <w:rPr>
          <w:rFonts w:ascii="Times New Roman" w:eastAsia="Times New Roman" w:hAnsi="Times New Roman" w:cs="Times New Roman"/>
          <w:color w:val="000000"/>
          <w:sz w:val="20"/>
          <w:szCs w:val="20"/>
          <w:lang w:eastAsia="hr-HR"/>
        </w:rPr>
        <w:t> izvode se prema nastavnom planu.</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Program </w:t>
      </w:r>
      <w:r w:rsidRPr="004235F6">
        <w:rPr>
          <w:rFonts w:ascii="Times New Roman" w:eastAsia="Times New Roman" w:hAnsi="Times New Roman" w:cs="Times New Roman"/>
          <w:i/>
          <w:iCs/>
          <w:color w:val="000000"/>
          <w:sz w:val="20"/>
          <w:szCs w:val="20"/>
          <w:lang w:eastAsia="hr-HR"/>
        </w:rPr>
        <w:t>Škola u prirodi</w:t>
      </w:r>
      <w:r w:rsidRPr="004235F6">
        <w:rPr>
          <w:rFonts w:ascii="Times New Roman" w:eastAsia="Times New Roman" w:hAnsi="Times New Roman" w:cs="Times New Roman"/>
          <w:color w:val="000000"/>
          <w:sz w:val="20"/>
          <w:szCs w:val="20"/>
          <w:lang w:eastAsia="hr-HR"/>
        </w:rPr>
        <w:t> za učenike trećih i četvrtih razreda izvodit će se u Odmaralištu "</w:t>
      </w:r>
      <w:proofErr w:type="spellStart"/>
      <w:r w:rsidRPr="004235F6">
        <w:rPr>
          <w:rFonts w:ascii="Times New Roman" w:eastAsia="Times New Roman" w:hAnsi="Times New Roman" w:cs="Times New Roman"/>
          <w:color w:val="000000"/>
          <w:sz w:val="20"/>
          <w:szCs w:val="20"/>
          <w:lang w:eastAsia="hr-HR"/>
        </w:rPr>
        <w:t>Stoimena</w:t>
      </w:r>
      <w:proofErr w:type="spellEnd"/>
      <w:r w:rsidRPr="004235F6">
        <w:rPr>
          <w:rFonts w:ascii="Times New Roman" w:eastAsia="Times New Roman" w:hAnsi="Times New Roman" w:cs="Times New Roman"/>
          <w:color w:val="000000"/>
          <w:sz w:val="20"/>
          <w:szCs w:val="20"/>
          <w:lang w:eastAsia="hr-HR"/>
        </w:rPr>
        <w:t xml:space="preserve">" u Crikvenici Zagrebačkog holdinga d.o.o., Podružnice "Vladimir Nazor" te u objektima Crvenog križa Zagreb - Domu Crvenog križa na Sljemenu i Villi </w:t>
      </w:r>
      <w:proofErr w:type="spellStart"/>
      <w:r w:rsidRPr="004235F6">
        <w:rPr>
          <w:rFonts w:ascii="Times New Roman" w:eastAsia="Times New Roman" w:hAnsi="Times New Roman" w:cs="Times New Roman"/>
          <w:color w:val="000000"/>
          <w:sz w:val="20"/>
          <w:szCs w:val="20"/>
          <w:lang w:eastAsia="hr-HR"/>
        </w:rPr>
        <w:t>Rustica</w:t>
      </w:r>
      <w:proofErr w:type="spellEnd"/>
      <w:r w:rsidRPr="004235F6">
        <w:rPr>
          <w:rFonts w:ascii="Times New Roman" w:eastAsia="Times New Roman" w:hAnsi="Times New Roman" w:cs="Times New Roman"/>
          <w:color w:val="000000"/>
          <w:sz w:val="20"/>
          <w:szCs w:val="20"/>
          <w:lang w:eastAsia="hr-HR"/>
        </w:rPr>
        <w:t xml:space="preserve"> u Novom Vinodolskom.</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Dom Crvenog križa na Sljemenu</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Domu Crvenog križa na Sljemenu u programu </w:t>
      </w:r>
      <w:r w:rsidRPr="004235F6">
        <w:rPr>
          <w:rFonts w:ascii="Times New Roman" w:eastAsia="Times New Roman" w:hAnsi="Times New Roman" w:cs="Times New Roman"/>
          <w:i/>
          <w:iCs/>
          <w:color w:val="000000"/>
          <w:sz w:val="20"/>
          <w:szCs w:val="20"/>
          <w:lang w:eastAsia="hr-HR"/>
        </w:rPr>
        <w:t>Škola u prirodi</w:t>
      </w:r>
      <w:r w:rsidRPr="004235F6">
        <w:rPr>
          <w:rFonts w:ascii="Times New Roman" w:eastAsia="Times New Roman" w:hAnsi="Times New Roman" w:cs="Times New Roman"/>
          <w:color w:val="000000"/>
          <w:sz w:val="20"/>
          <w:szCs w:val="20"/>
          <w:lang w:eastAsia="hr-HR"/>
        </w:rPr>
        <w:t> tjedno može sudjelovati do 120 učenika i njihovih učitelja, odnosno pratitelja. Program se, u pravilu, provodi od ponedjeljka do petka, a Grad Zagreb sudjeluje u ukupnoj cijeni programa s 46,45 eura po sudioniku programa te osigurava cjelokupna sredstva za prijevoz.</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Odmaralište "</w:t>
      </w:r>
      <w:proofErr w:type="spellStart"/>
      <w:r w:rsidRPr="004235F6">
        <w:rPr>
          <w:rFonts w:ascii="Times New Roman" w:eastAsia="Times New Roman" w:hAnsi="Times New Roman" w:cs="Times New Roman"/>
          <w:b/>
          <w:bCs/>
          <w:color w:val="000000"/>
          <w:sz w:val="20"/>
          <w:szCs w:val="20"/>
          <w:lang w:eastAsia="hr-HR"/>
        </w:rPr>
        <w:t>Stoimena</w:t>
      </w:r>
      <w:proofErr w:type="spellEnd"/>
      <w:r w:rsidRPr="004235F6">
        <w:rPr>
          <w:rFonts w:ascii="Times New Roman" w:eastAsia="Times New Roman" w:hAnsi="Times New Roman" w:cs="Times New Roman"/>
          <w:b/>
          <w:bCs/>
          <w:color w:val="000000"/>
          <w:sz w:val="20"/>
          <w:szCs w:val="20"/>
          <w:lang w:eastAsia="hr-HR"/>
        </w:rPr>
        <w:t>" u Crikvenici</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Odmaralištu "</w:t>
      </w:r>
      <w:proofErr w:type="spellStart"/>
      <w:r w:rsidRPr="004235F6">
        <w:rPr>
          <w:rFonts w:ascii="Times New Roman" w:eastAsia="Times New Roman" w:hAnsi="Times New Roman" w:cs="Times New Roman"/>
          <w:color w:val="000000"/>
          <w:sz w:val="20"/>
          <w:szCs w:val="20"/>
          <w:lang w:eastAsia="hr-HR"/>
        </w:rPr>
        <w:t>Stoimena</w:t>
      </w:r>
      <w:proofErr w:type="spellEnd"/>
      <w:r w:rsidRPr="004235F6">
        <w:rPr>
          <w:rFonts w:ascii="Times New Roman" w:eastAsia="Times New Roman" w:hAnsi="Times New Roman" w:cs="Times New Roman"/>
          <w:color w:val="000000"/>
          <w:sz w:val="20"/>
          <w:szCs w:val="20"/>
          <w:lang w:eastAsia="hr-HR"/>
        </w:rPr>
        <w:t>" u programu </w:t>
      </w:r>
      <w:r w:rsidRPr="004235F6">
        <w:rPr>
          <w:rFonts w:ascii="Times New Roman" w:eastAsia="Times New Roman" w:hAnsi="Times New Roman" w:cs="Times New Roman"/>
          <w:i/>
          <w:iCs/>
          <w:color w:val="000000"/>
          <w:sz w:val="20"/>
          <w:szCs w:val="20"/>
          <w:lang w:eastAsia="hr-HR"/>
        </w:rPr>
        <w:t>Škola u prirodi</w:t>
      </w:r>
      <w:r w:rsidRPr="004235F6">
        <w:rPr>
          <w:rFonts w:ascii="Times New Roman" w:eastAsia="Times New Roman" w:hAnsi="Times New Roman" w:cs="Times New Roman"/>
          <w:color w:val="000000"/>
          <w:sz w:val="20"/>
          <w:szCs w:val="20"/>
          <w:lang w:eastAsia="hr-HR"/>
        </w:rPr>
        <w:t> tjedno može sudjelovati do 300 učenika i njihovih učitelja, odnosno pratitelja. Program se, u pravilu, provodi od ponedjeljka do petka, a Grad Zagreb sudjeluje u ukupnoj cijeni programa sa 79,00 eura po sudioniku programa te osigurava cjelokupna sredstva za prijevoz.</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 xml:space="preserve">Objekt Crvenog križa u Novom Vinodolskom "Villa </w:t>
      </w:r>
      <w:proofErr w:type="spellStart"/>
      <w:r w:rsidRPr="004235F6">
        <w:rPr>
          <w:rFonts w:ascii="Times New Roman" w:eastAsia="Times New Roman" w:hAnsi="Times New Roman" w:cs="Times New Roman"/>
          <w:b/>
          <w:bCs/>
          <w:color w:val="000000"/>
          <w:sz w:val="20"/>
          <w:szCs w:val="20"/>
          <w:lang w:eastAsia="hr-HR"/>
        </w:rPr>
        <w:t>Rustica</w:t>
      </w:r>
      <w:proofErr w:type="spellEnd"/>
      <w:r w:rsidRPr="004235F6">
        <w:rPr>
          <w:rFonts w:ascii="Times New Roman" w:eastAsia="Times New Roman" w:hAnsi="Times New Roman" w:cs="Times New Roman"/>
          <w:b/>
          <w:bCs/>
          <w:color w:val="000000"/>
          <w:sz w:val="20"/>
          <w:szCs w:val="20"/>
          <w:lang w:eastAsia="hr-HR"/>
        </w:rPr>
        <w:t>"</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U objektu "Villa </w:t>
      </w:r>
      <w:proofErr w:type="spellStart"/>
      <w:r w:rsidRPr="004235F6">
        <w:rPr>
          <w:rFonts w:ascii="Times New Roman" w:eastAsia="Times New Roman" w:hAnsi="Times New Roman" w:cs="Times New Roman"/>
          <w:color w:val="000000"/>
          <w:sz w:val="20"/>
          <w:szCs w:val="20"/>
          <w:lang w:eastAsia="hr-HR"/>
        </w:rPr>
        <w:t>Rustica</w:t>
      </w:r>
      <w:proofErr w:type="spellEnd"/>
      <w:r w:rsidRPr="004235F6">
        <w:rPr>
          <w:rFonts w:ascii="Times New Roman" w:eastAsia="Times New Roman" w:hAnsi="Times New Roman" w:cs="Times New Roman"/>
          <w:color w:val="000000"/>
          <w:sz w:val="20"/>
          <w:szCs w:val="20"/>
          <w:lang w:eastAsia="hr-HR"/>
        </w:rPr>
        <w:t>" u programu </w:t>
      </w:r>
      <w:r w:rsidRPr="004235F6">
        <w:rPr>
          <w:rFonts w:ascii="Times New Roman" w:eastAsia="Times New Roman" w:hAnsi="Times New Roman" w:cs="Times New Roman"/>
          <w:i/>
          <w:iCs/>
          <w:color w:val="000000"/>
          <w:sz w:val="20"/>
          <w:szCs w:val="20"/>
          <w:lang w:eastAsia="hr-HR"/>
        </w:rPr>
        <w:t>Škola u prirodi</w:t>
      </w:r>
      <w:r w:rsidRPr="004235F6">
        <w:rPr>
          <w:rFonts w:ascii="Times New Roman" w:eastAsia="Times New Roman" w:hAnsi="Times New Roman" w:cs="Times New Roman"/>
          <w:color w:val="000000"/>
          <w:sz w:val="20"/>
          <w:szCs w:val="20"/>
          <w:lang w:eastAsia="hr-HR"/>
        </w:rPr>
        <w:t> tjedno može sudjelovati do 180 učenika i njihovih učitelja, odnosno pratitelja. Program se, u pravilu, provodi od ponedjeljka do petka, a Grad Zagreb sudjeluje u ukupnoj cijeni programa s 47,78 eura po sudioniku programa te osigurava cjelokupna sredstva za prijevoz.</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 obzirom na to da je riječ o </w:t>
      </w:r>
      <w:proofErr w:type="spellStart"/>
      <w:r w:rsidRPr="004235F6">
        <w:rPr>
          <w:rFonts w:ascii="Times New Roman" w:eastAsia="Times New Roman" w:hAnsi="Times New Roman" w:cs="Times New Roman"/>
          <w:color w:val="000000"/>
          <w:sz w:val="20"/>
          <w:szCs w:val="20"/>
          <w:lang w:eastAsia="hr-HR"/>
        </w:rPr>
        <w:t>izvanučioničkoj</w:t>
      </w:r>
      <w:proofErr w:type="spellEnd"/>
      <w:r w:rsidRPr="004235F6">
        <w:rPr>
          <w:rFonts w:ascii="Times New Roman" w:eastAsia="Times New Roman" w:hAnsi="Times New Roman" w:cs="Times New Roman"/>
          <w:color w:val="000000"/>
          <w:sz w:val="20"/>
          <w:szCs w:val="20"/>
          <w:lang w:eastAsia="hr-HR"/>
        </w:rPr>
        <w:t xml:space="preserve"> nastavi, organizacija i provođenje programa </w:t>
      </w:r>
      <w:r w:rsidRPr="004235F6">
        <w:rPr>
          <w:rFonts w:ascii="Times New Roman" w:eastAsia="Times New Roman" w:hAnsi="Times New Roman" w:cs="Times New Roman"/>
          <w:i/>
          <w:iCs/>
          <w:color w:val="000000"/>
          <w:sz w:val="20"/>
          <w:szCs w:val="20"/>
          <w:lang w:eastAsia="hr-HR"/>
        </w:rPr>
        <w:t>Škola u prirodi</w:t>
      </w:r>
      <w:r w:rsidRPr="004235F6">
        <w:rPr>
          <w:rFonts w:ascii="Times New Roman" w:eastAsia="Times New Roman" w:hAnsi="Times New Roman" w:cs="Times New Roman"/>
          <w:color w:val="000000"/>
          <w:sz w:val="20"/>
          <w:szCs w:val="20"/>
          <w:lang w:eastAsia="hr-HR"/>
        </w:rPr>
        <w:t> ovisi i o epidemiološkim uputama i preporukama Hrvatskog zavoda za javno zdravstvo i Ministarstva znanosti i obrazovanja i drugih nadležnih službi. Pokazatelji realizacije iskazani su u Obrazloženju Proračuna Grada Zagreba za 2023. i projekcijama za 2024. i 2025. godinu.</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right="28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8. VIKENDOM U SPORTSKE DVORANE</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1.077.510,00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right="10"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 </w:t>
      </w:r>
      <w:r w:rsidRPr="004235F6">
        <w:rPr>
          <w:rFonts w:ascii="Times New Roman" w:eastAsia="Times New Roman" w:hAnsi="Times New Roman" w:cs="Times New Roman"/>
          <w:i/>
          <w:iCs/>
          <w:color w:val="000000"/>
          <w:sz w:val="20"/>
          <w:szCs w:val="20"/>
          <w:lang w:eastAsia="hr-HR"/>
        </w:rPr>
        <w:t>Vikendom u sportske dvorane</w:t>
      </w:r>
      <w:r w:rsidRPr="004235F6">
        <w:rPr>
          <w:rFonts w:ascii="Times New Roman" w:eastAsia="Times New Roman" w:hAnsi="Times New Roman" w:cs="Times New Roman"/>
          <w:color w:val="000000"/>
          <w:sz w:val="20"/>
          <w:szCs w:val="20"/>
          <w:lang w:eastAsia="hr-HR"/>
        </w:rPr>
        <w:t xml:space="preserve"> implementiran je u osnovne škole u Gradu Zagrebu od školske godine 2007./2008. s ciljem uključivanja što većeg broja učenika u organizirane oblike bavljenja sportskim aktivnostima s ciljem podizanja razine mentalnog i tjelesnog zdravlja te prevencije svih oblika neprihvatljivog ponašanja učenika. Učenici biraju sportske aktivnosti prema vlastitim interesima, sukladno ponudi sportskih aktivnosti pojedinačne škole. Program se realizira kroz redovne, pojedinačne i zajedničke aktivnosti te organizirane sportske susrete učenika koji sudjeluju u Programu. Redovne aktivnosti obuhvaćaju rekreativno bavljenje svim sportskim aktivnostima, pojedinačne aktivnosti, razredna, školska i </w:t>
      </w:r>
      <w:proofErr w:type="spellStart"/>
      <w:r w:rsidRPr="004235F6">
        <w:rPr>
          <w:rFonts w:ascii="Times New Roman" w:eastAsia="Times New Roman" w:hAnsi="Times New Roman" w:cs="Times New Roman"/>
          <w:color w:val="000000"/>
          <w:sz w:val="20"/>
          <w:szCs w:val="20"/>
          <w:lang w:eastAsia="hr-HR"/>
        </w:rPr>
        <w:t>međuškolska</w:t>
      </w:r>
      <w:proofErr w:type="spellEnd"/>
      <w:r w:rsidRPr="004235F6">
        <w:rPr>
          <w:rFonts w:ascii="Times New Roman" w:eastAsia="Times New Roman" w:hAnsi="Times New Roman" w:cs="Times New Roman"/>
          <w:color w:val="000000"/>
          <w:sz w:val="20"/>
          <w:szCs w:val="20"/>
          <w:lang w:eastAsia="hr-HR"/>
        </w:rPr>
        <w:t xml:space="preserve"> natjecanja u pojedinom sportu te zajedničke aktivnosti sudjelovanja u sportskim događanjima na razini Grada Zagreba (Svjetski dan sporta, Svjetski dan pješačenja, Dan hrvatskog olimpijskog odbora, Kros Sportskih novosti i sl.). Jedanput mjesečno održavaju se i sportski susreti učenika na šest punktova, od kojih svaki okuplja sudionike Programa iz devet/deset osnovnih škola. </w:t>
      </w:r>
      <w:r w:rsidRPr="004235F6">
        <w:rPr>
          <w:rFonts w:ascii="Times New Roman" w:eastAsia="Times New Roman" w:hAnsi="Times New Roman" w:cs="Times New Roman"/>
          <w:color w:val="000000"/>
          <w:sz w:val="20"/>
          <w:szCs w:val="20"/>
          <w:shd w:val="clear" w:color="auto" w:fill="FFFFFF"/>
          <w:lang w:eastAsia="hr-HR"/>
        </w:rPr>
        <w:t>Na kraju školske godine u odabranoj školi organiziraju se sportski susreti na kojima sudjeluje oko 600 učenika koji se natječu u nogometu, odbojci, stolnom tenisu, graničaru i štafetnim igrama, uz nazočnost roditelja i publike.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 je besplatan za sve učenike, financira ga Grad Zagreb, a voditelji su učitelji tjelesne i zdravstvene kulture. U prvom polugodištu šk. g. 2022./2023. u Program je uključeno 58 osnovnih škola iz Grada Zagreba. Od ukupno 33.356 učenika od I. do VIII. razreda iz škola u Programu, njih 11.401 aktivno sudjeluje u sportskim aktivnostima, što u postotku iznosi 34,18 % učenika škole. Sukladno sredstvima osiguranima u Proračunu Grada Zagreba za 2023. osiguravaju se materijalni uvjeti za plaće, naknade i troškove prijevoza djelatnika koji realiziraju program </w:t>
      </w:r>
      <w:r w:rsidRPr="004235F6">
        <w:rPr>
          <w:rFonts w:ascii="Times New Roman" w:eastAsia="Times New Roman" w:hAnsi="Times New Roman" w:cs="Times New Roman"/>
          <w:i/>
          <w:iCs/>
          <w:color w:val="000000"/>
          <w:sz w:val="20"/>
          <w:szCs w:val="20"/>
          <w:lang w:eastAsia="hr-HR"/>
        </w:rPr>
        <w:t>Vikendom u sportske dvorane</w:t>
      </w:r>
      <w:r w:rsidRPr="004235F6">
        <w:rPr>
          <w:rFonts w:ascii="Times New Roman" w:eastAsia="Times New Roman" w:hAnsi="Times New Roman" w:cs="Times New Roman"/>
          <w:color w:val="000000"/>
          <w:sz w:val="20"/>
          <w:szCs w:val="20"/>
          <w:lang w:eastAsia="hr-HR"/>
        </w:rPr>
        <w:t>, koji se</w:t>
      </w:r>
      <w:r w:rsidRPr="004235F6">
        <w:rPr>
          <w:rFonts w:ascii="Times New Roman" w:eastAsia="Times New Roman" w:hAnsi="Times New Roman" w:cs="Times New Roman"/>
          <w:color w:val="000000"/>
          <w:sz w:val="20"/>
          <w:szCs w:val="20"/>
          <w:shd w:val="clear" w:color="auto" w:fill="FFFFFF"/>
          <w:lang w:eastAsia="hr-HR"/>
        </w:rPr>
        <w:t> usklađuju sa svim promjenama osnovice po važećem Temeljnom kolektivnom ugovoru za službenike i namještenike u javnim službama i s promjenama koeficijenata po važećoj Uredbi Vlade Republike Hrvatske o nazivima radnih mjesta i koeficijentima složenosti poslova u javnim službama.</w:t>
      </w:r>
      <w:r w:rsidRPr="004235F6">
        <w:rPr>
          <w:rFonts w:ascii="Times New Roman" w:eastAsia="Times New Roman" w:hAnsi="Times New Roman" w:cs="Times New Roman"/>
          <w:color w:val="000000"/>
          <w:sz w:val="20"/>
          <w:szCs w:val="20"/>
          <w:lang w:eastAsia="hr-HR"/>
        </w:rPr>
        <w:t> Pokazatelji realizacije iskazani su u Obrazloženju Proračuna Grada Zagreba za 2023. i projekcijama za 2024. i 2025. godinu.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9. POMOĆNICI U NASTAVI / STRUČNI KOMUNIKACIJSKI POSREDNICI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5.255.440,00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Sukladno članku 99. Zakona o odgoju i obrazovanju u osnovnoj i srednjoj školi, Državnom pedagoškom standardu osnovnoškolskog sustava odgoja i obrazovanja (Narodne novine 63/08 i 63/10), Pravilniku o pomoćnicima u nastavi i stručnim komunikacijskim posrednicima (Narodne novine 102/18, 59/19, 98/19 i 22/20), </w:t>
      </w:r>
      <w:r w:rsidRPr="004235F6">
        <w:rPr>
          <w:rFonts w:ascii="Times New Roman" w:eastAsia="Times New Roman" w:hAnsi="Times New Roman" w:cs="Times New Roman"/>
          <w:color w:val="000000"/>
          <w:sz w:val="20"/>
          <w:szCs w:val="20"/>
          <w:lang w:eastAsia="hr-HR"/>
        </w:rPr>
        <w:lastRenderedPageBreak/>
        <w:t>u rad škola uključuju se pomoćnici u nastavi / stručni komunikacijski posrednici </w:t>
      </w:r>
      <w:bookmarkStart w:id="9" w:name="_Hlk118413238"/>
      <w:r w:rsidRPr="004235F6">
        <w:rPr>
          <w:rFonts w:ascii="Times New Roman" w:eastAsia="Times New Roman" w:hAnsi="Times New Roman" w:cs="Times New Roman"/>
          <w:color w:val="000000"/>
          <w:sz w:val="20"/>
          <w:szCs w:val="20"/>
          <w:lang w:eastAsia="hr-HR"/>
        </w:rPr>
        <w:t>s ciljem osiguravanja primjerene potpore učenicima s teškoćama u školskom okruženju.</w:t>
      </w:r>
      <w:bookmarkEnd w:id="9"/>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bookmarkStart w:id="10" w:name="_Hlk118413291"/>
      <w:r w:rsidRPr="004235F6">
        <w:rPr>
          <w:rFonts w:ascii="Times New Roman" w:eastAsia="Times New Roman" w:hAnsi="Times New Roman" w:cs="Times New Roman"/>
          <w:color w:val="000000"/>
          <w:sz w:val="20"/>
          <w:szCs w:val="20"/>
          <w:lang w:eastAsia="hr-HR"/>
        </w:rPr>
        <w:t>Pravilnikom o pomoćnicima u nastavi i stručnim komunikacijskim posrednicima utvrđeni su načini uključivanja pomoćnika u nastavi / stručnih komunikacijskih posrednika, način i sadržaj poslova potpore pomoćnika u nastavi i stručnih komunikacijskih posrednika u školama te uvjeti koje oni moraju ispunjavati. Pravilnikom je definiran i postupak ostvarivanja prava učenika s teškoćama u razvoju na potporu pomoćnika u nastavi i stručnih komunikacijskih posrednika. Pomoćnici u nastavi / stručni komunikacijski posrednici sa školama sklapaju ugovor o radu, ugovor o djelu ili ugovor o obavljanju studentskog posla, na određeno i nepuno radno vrijeme, a najdulje do kraja nastavne godine. Iznos cijene sata rada pomoćnika u nastavi / stručnih komunikacijskih posrednika iznosi minimalno 3,98 eura neto.</w:t>
      </w:r>
      <w:bookmarkEnd w:id="10"/>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Na prijedlog stručnog povjerenstva osnovne škole, kojoj je osnivač Grad Zagreb, škola koju učenik pohađa podnosi Gradskom uredu za obrazovanje, sport i mlade zahtjev za osiguravanjem potpore pomoćnika u nastavi ili stručnog komunikacijskog posrednika učeniku. Stručno povjerenstvo Gradskog ureda za obrazovanje, sport i mlade donosi prijedlog o potrebi uključivanja ili neuključivanja pomoćnika u nastavi ili stručnoga komunikacijskog posrednika te ga dostavlja Gradskom uredu za obrazovanje, sport i mlade koji potom donosi odluku o odobravanju ili neodobravanju potpore pomoćnika u nastavi ili stručnog komunikacijskog posrednika. Ured putem aplikacije podnosi Ministarstvu znanosti i obrazovanja zahtjev za dobivanjem suglasnosti za uključivanje pomoćnika u nastavi ili stručnog komunikacijskog posrednika, uz koji prilaže dokumentaciju o osiguranim sredstvima za isplatu plaće s pripadajućim doprinosima za rad pomoćnika u nastavi ili stručnog komunikacijskog posrednika.</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bookmarkStart w:id="11" w:name="_Hlk118413669"/>
      <w:r w:rsidRPr="004235F6">
        <w:rPr>
          <w:rFonts w:ascii="Times New Roman" w:eastAsia="Times New Roman" w:hAnsi="Times New Roman" w:cs="Times New Roman"/>
          <w:color w:val="000000"/>
          <w:sz w:val="20"/>
          <w:szCs w:val="20"/>
          <w:lang w:eastAsia="hr-HR"/>
        </w:rPr>
        <w:t>U slučajevima kada postupak uključivanja pomoćnika u nastavi ili stručnih komunikacijskih posrednika provode osnovne škole, kojima osnivač nije Grad Zagreb, već druga pravna ili fizička osoba, ili pak druge javne ustanove koje provode djelatnost odgoja i obrazovanja, osnivač je dužan, prije upućivanja zahtjeva za dobivanjem prethodne suglasnosti nadležnog Ministarstva, zatražiti suglasnost </w:t>
      </w:r>
      <w:bookmarkStart w:id="12" w:name="_Hlk118413642"/>
      <w:bookmarkEnd w:id="11"/>
      <w:r w:rsidRPr="004235F6">
        <w:rPr>
          <w:rFonts w:ascii="Times New Roman" w:eastAsia="Times New Roman" w:hAnsi="Times New Roman" w:cs="Times New Roman"/>
          <w:color w:val="000000"/>
          <w:sz w:val="20"/>
          <w:szCs w:val="20"/>
          <w:lang w:eastAsia="hr-HR"/>
        </w:rPr>
        <w:t>Gradskog ureda za obrazovanje, sport i mlade za financiranje iz sredstava proračuna Grada Zagreba. Nakon dobivene suglasnosti Ministarstva, osnivač je u obvezi odluku o uključivanju pomoćnika u nastavi / stručnih komunikacijskih posrednika dostaviti Gradskom uredu za obrazovanje, sport i mlade te školi.</w:t>
      </w:r>
      <w:bookmarkEnd w:id="12"/>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Trenutačno program realizira 638 pomoćnika i stručnih komunikacijskih posrednika u nastavi za 689 učenika u 109 osnovnih škola i 2 posebne ustanove. Za provođenje aktivnosti Pomoćnici u nastavi u 2023. osigurana su sredstva u iznosu od 3.703.500,00 eura (izvorna sredstva Grada Zagreba).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bookmarkStart w:id="13" w:name="_Hlk85714037"/>
      <w:r w:rsidRPr="004235F6">
        <w:rPr>
          <w:rFonts w:ascii="Times New Roman" w:eastAsia="Times New Roman" w:hAnsi="Times New Roman" w:cs="Times New Roman"/>
          <w:b/>
          <w:bCs/>
          <w:color w:val="000000"/>
          <w:sz w:val="20"/>
          <w:szCs w:val="20"/>
          <w:lang w:eastAsia="hr-HR"/>
        </w:rPr>
        <w:t xml:space="preserve">Pomoćnici u nastavi, stručni i komunikacijski posrednici kao potpora </w:t>
      </w:r>
      <w:proofErr w:type="spellStart"/>
      <w:r w:rsidRPr="004235F6">
        <w:rPr>
          <w:rFonts w:ascii="Times New Roman" w:eastAsia="Times New Roman" w:hAnsi="Times New Roman" w:cs="Times New Roman"/>
          <w:b/>
          <w:bCs/>
          <w:color w:val="000000"/>
          <w:sz w:val="20"/>
          <w:szCs w:val="20"/>
          <w:lang w:eastAsia="hr-HR"/>
        </w:rPr>
        <w:t>inkluzivnom</w:t>
      </w:r>
      <w:proofErr w:type="spellEnd"/>
      <w:r w:rsidRPr="004235F6">
        <w:rPr>
          <w:rFonts w:ascii="Times New Roman" w:eastAsia="Times New Roman" w:hAnsi="Times New Roman" w:cs="Times New Roman"/>
          <w:b/>
          <w:bCs/>
          <w:color w:val="000000"/>
          <w:sz w:val="20"/>
          <w:szCs w:val="20"/>
          <w:lang w:eastAsia="hr-HR"/>
        </w:rPr>
        <w:t xml:space="preserve"> obrazovanju, faza V.</w:t>
      </w:r>
      <w:bookmarkEnd w:id="13"/>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 Zagreb je 4. srpnja 2022. poslao prijavu na Javni poziv za dostavu projektnih prijedloga za dodjelu bespovratnih sredstava Ministarstva znanosti i obrazovanja, objavljen u okviru Europskog socijalnog fonda, Operativnog programa "Učinkoviti ljudski potencijali" 2014. - 2020., u okviru "Osiguravanje pomoćnika u nastavi i stručnih komunikacijskih posrednika učenicima s teškoćama u razvoju u osnovnoškolskim i srednjoškolskim odgojno-obrazovnim ustanovama, faza V.". Cilj Projekta je osiguravanje pomoćnika u nastavi i stručnih komunikacijskih posrednika učenicima s teškoćama u razvoju u osnovnoškolskim i srednjoškolskim odgojno - obrazovnim ustanovama. Pomoćnici u nastavi / stručni komunikacijski posrednici sklapaju ugovore o radu sa školama na određeno vrijeme, a neto satnica iznosi minimalno 4,64 eura.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Ukupna vrijednost Projekta iznosi 2.663.573,88 eura što je, ujedno, i iznos ukupnih prihvatljivih troškova. Bespovratna sredstva koja će Gradu Zagrebu kao korisniku biti dodijeljena iz Europskog socijalnog fonda iznose 2.189.926,34 eura, dok će Grad Zagreb sufinancirati Projekt u iznosu od 473.647,54 eura. Kao partneri u Projektu sudjeluju 61 osnovna i 4 srednje škole s područja Grada Zagreba te je namjera uključiti 443 pomoćnika u nastavi za potrebe 485 učenika. Razdoblje provedbe Projekta je od 1. kolovoza 2022. do 1. kolovoza 2023.</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2023. za provođenje ovog Projekta osigurano je</w:t>
      </w:r>
      <w:r w:rsidRPr="004235F6">
        <w:rPr>
          <w:rFonts w:ascii="Times New Roman" w:eastAsia="Times New Roman" w:hAnsi="Times New Roman" w:cs="Times New Roman"/>
          <w:b/>
          <w:bCs/>
          <w:color w:val="000000"/>
          <w:sz w:val="20"/>
          <w:szCs w:val="20"/>
          <w:lang w:eastAsia="hr-HR"/>
        </w:rPr>
        <w:t> 1.551.940,00 eura</w:t>
      </w:r>
      <w:r w:rsidRPr="004235F6">
        <w:rPr>
          <w:rFonts w:ascii="Times New Roman" w:eastAsia="Times New Roman" w:hAnsi="Times New Roman" w:cs="Times New Roman"/>
          <w:color w:val="000000"/>
          <w:sz w:val="20"/>
          <w:szCs w:val="20"/>
          <w:lang w:eastAsia="hr-HR"/>
        </w:rPr>
        <w:t> (izvorna sredstva Grada Zagreba), a bespovratna sredstva iznose </w:t>
      </w:r>
      <w:r w:rsidRPr="004235F6">
        <w:rPr>
          <w:rFonts w:ascii="Times New Roman" w:eastAsia="Times New Roman" w:hAnsi="Times New Roman" w:cs="Times New Roman"/>
          <w:b/>
          <w:bCs/>
          <w:color w:val="000000"/>
          <w:sz w:val="20"/>
          <w:szCs w:val="20"/>
          <w:lang w:eastAsia="hr-HR"/>
        </w:rPr>
        <w:t>1.320.010,00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 ODRŽAVANJE I OPREMANJE OSNOVNIH ŠKOLA ZA POBOLJŠANJE STANDARDA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12.010.900,00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10.1. Rashodi za energiju</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2.444.800,00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Sredstva za decentralizirane funkcije osnovnih škola planirana su na razini propisanih minimalnih standarda te nisu dovoljna za realizaciju redovne djelatnosti osnovnih škola Grada Zagreba.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Sukladno navedenom, u okviru raspoloživih sredstava Grad Zagreb unutar Glave 00901. osiguravaju se dodatna sredstva za podmirivanje troškova energije ustanova.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10.2. Poslovni objekti</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6.703.800,00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Dio sredstava za Održavanje i opremanje osnovnih škola osiguran je i u okviru pojačanog standarda te je namijenjen za ulaganje i uređenje poslovnih objekata.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10.3. Usluge tekućeg i investicijskog održavanja</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2.026.310,00 eura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Program obuhvaća hitne intervencije i investicijsko održavanje objekata i opreme osnovnih škola, osnovnih glazbenih i plesnih škola te specijalnih škola za osnovno obrazovanje. Sredstva za investicijsko održavanje objekata osnovnih škola ulažu se prema jedinstvenoj listi prioriteta koju utvrđuje Gradski ured za obrazovanje i Planu nabave roba, radova i usluga za 2023. što ga sukladno osiguranim sredstvima donosi gradonačelnik u okviru jedinstvenog Plana nabave.</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Planirana sredstva koristit će se za hitne intervencije na održavanju krovova, školskih instalacija i održavanju opreme školskih učionica, razredne i predmetne nastave, praktikuma i drugih prostorija.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Sredstva će se koristiti i za investicijsko i tekuće održavanje školskih kuhinja i blagovaonica, sanaciju i izmjenu svih vrsta instalacija, podova, vrata i prozora, izvedbu i popravak ventilacijskih uređaja, uvođenje nužnih instalacija za priključenje nove opreme i slično te za hitne intervencije u školskim kuhinjama i blagovaonicama i za davanje velikih zelenih zatravnjenih površina uz određene škole na održavanje jer ih zbog veličine površine škole ne mogu same održavati.</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10.4. Nabava uredske opreme i namještaja</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694.900,00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Sredstva za ovaj program odobrava Gradski ured za obrazovanje, sport i mlade na temelju zahtjeva i prijedloga škola za koje Gradski ured za obrazovanje, sport i mlade vodi jedinstvenu listu. Nabava opreme odnosi se na nabavu namještaja za učionice, nabavu nastavnih pomagala, školskih ploča, nabavu opreme za tjelesnu i zdravstvenu kulturu, namještaja za školske knjižnice, opremanje praktikuma, nabavu opreme za sustav </w:t>
      </w:r>
      <w:proofErr w:type="spellStart"/>
      <w:r w:rsidRPr="004235F6">
        <w:rPr>
          <w:rFonts w:ascii="Times New Roman" w:eastAsia="Times New Roman" w:hAnsi="Times New Roman" w:cs="Times New Roman"/>
          <w:color w:val="000000"/>
          <w:sz w:val="20"/>
          <w:szCs w:val="20"/>
          <w:lang w:eastAsia="hr-HR"/>
        </w:rPr>
        <w:t>videonadzora</w:t>
      </w:r>
      <w:proofErr w:type="spellEnd"/>
      <w:r w:rsidRPr="004235F6">
        <w:rPr>
          <w:rFonts w:ascii="Times New Roman" w:eastAsia="Times New Roman" w:hAnsi="Times New Roman" w:cs="Times New Roman"/>
          <w:color w:val="000000"/>
          <w:sz w:val="20"/>
          <w:szCs w:val="20"/>
          <w:lang w:eastAsia="hr-HR"/>
        </w:rPr>
        <w:t>, održavanje, zaštitu i sl.</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Ovim se sredstvima omogućuje nabava nove opreme i sitnog inventara za pripremu i serviranje hrane u školskim kuhinjama i zamjena postojeće dotrajale opreme radi modernizacije tehnologije pripreme i podjele hrane u školskim kuhinjama i blagovaonicama. Ovim se sredstvima također postupno smanjuje razlika među školama u starosti opreme i namještaja. U 2023., kao i prethodnih godina, potrebno je osigurati sredstva za informatičko opremanje osnovnih škola u vlasništvu Grada Zagreba.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10.5. Knjige</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131.400,00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Suvremena školska knjižnica je informacijsko, medijsko i komunikacijsko središte škole namijenjeno učenicima i nastavnicima u svrhu realizacije ciljeva redovite nastave, ali ona je i središte okupljanja i provođenja izvannastavnog i slobodnog vremena, mjesto učenja i poučavanja, stjecanja opće pismenosti i kulture te razvijanja navike cjeloživotnog korištenja knjige kao izvora informacija. U okviru raspoloživih sredstava osnovnoškolskim ustanovama omogućuje se nabava knjiga za knjižnice - </w:t>
      </w:r>
      <w:proofErr w:type="spellStart"/>
      <w:r w:rsidRPr="004235F6">
        <w:rPr>
          <w:rFonts w:ascii="Times New Roman" w:eastAsia="Times New Roman" w:hAnsi="Times New Roman" w:cs="Times New Roman"/>
          <w:color w:val="000000"/>
          <w:sz w:val="20"/>
          <w:szCs w:val="20"/>
          <w:lang w:eastAsia="hr-HR"/>
        </w:rPr>
        <w:t>lektirnih</w:t>
      </w:r>
      <w:proofErr w:type="spellEnd"/>
      <w:r w:rsidRPr="004235F6">
        <w:rPr>
          <w:rFonts w:ascii="Times New Roman" w:eastAsia="Times New Roman" w:hAnsi="Times New Roman" w:cs="Times New Roman"/>
          <w:color w:val="000000"/>
          <w:sz w:val="20"/>
          <w:szCs w:val="20"/>
          <w:lang w:eastAsia="hr-HR"/>
        </w:rPr>
        <w:t xml:space="preserve"> naslova te stručne i druge literature.</w:t>
      </w:r>
      <w:r w:rsidRPr="004235F6">
        <w:rPr>
          <w:rFonts w:ascii="Times New Roman" w:eastAsia="Times New Roman" w:hAnsi="Times New Roman" w:cs="Times New Roman"/>
          <w:color w:val="000000"/>
          <w:sz w:val="20"/>
          <w:szCs w:val="20"/>
          <w:shd w:val="clear" w:color="auto" w:fill="FFFFFF"/>
          <w:lang w:eastAsia="hr-HR"/>
        </w:rPr>
        <w:t> </w:t>
      </w:r>
      <w:r w:rsidRPr="004235F6">
        <w:rPr>
          <w:rFonts w:ascii="Times New Roman" w:eastAsia="Times New Roman" w:hAnsi="Times New Roman" w:cs="Times New Roman"/>
          <w:color w:val="000000"/>
          <w:sz w:val="20"/>
          <w:szCs w:val="20"/>
          <w:lang w:eastAsia="hr-HR"/>
        </w:rPr>
        <w:t>Kriterij za raspodjelu sredstava je broj učenika u osnovnim školama Grada Zagreba koje se financiraju proračunskim sredstvima Grada Zagreba.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10.6. Rashodi za otplatu glavnice primljenih kredita i zajmova od kreditnih i ostalih financijskih institucija izvan javnog sektora</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9.690,00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Sukladno ugovorima o financijskom </w:t>
      </w:r>
      <w:proofErr w:type="spellStart"/>
      <w:r w:rsidRPr="004235F6">
        <w:rPr>
          <w:rFonts w:ascii="Times New Roman" w:eastAsia="Times New Roman" w:hAnsi="Times New Roman" w:cs="Times New Roman"/>
          <w:color w:val="000000"/>
          <w:sz w:val="20"/>
          <w:szCs w:val="20"/>
          <w:lang w:eastAsia="hr-HR"/>
        </w:rPr>
        <w:t>leasingu</w:t>
      </w:r>
      <w:proofErr w:type="spellEnd"/>
      <w:r w:rsidRPr="004235F6">
        <w:rPr>
          <w:rFonts w:ascii="Times New Roman" w:eastAsia="Times New Roman" w:hAnsi="Times New Roman" w:cs="Times New Roman"/>
          <w:color w:val="000000"/>
          <w:sz w:val="20"/>
          <w:szCs w:val="20"/>
          <w:lang w:eastAsia="hr-HR"/>
        </w:rPr>
        <w:t xml:space="preserve">, ustanovama se osiguravaju sredstva za otplatu financijskog </w:t>
      </w:r>
      <w:proofErr w:type="spellStart"/>
      <w:r w:rsidRPr="004235F6">
        <w:rPr>
          <w:rFonts w:ascii="Times New Roman" w:eastAsia="Times New Roman" w:hAnsi="Times New Roman" w:cs="Times New Roman"/>
          <w:color w:val="000000"/>
          <w:sz w:val="20"/>
          <w:szCs w:val="20"/>
          <w:lang w:eastAsia="hr-HR"/>
        </w:rPr>
        <w:t>leasinga</w:t>
      </w:r>
      <w:proofErr w:type="spellEnd"/>
      <w:r w:rsidRPr="004235F6">
        <w:rPr>
          <w:rFonts w:ascii="Times New Roman" w:eastAsia="Times New Roman" w:hAnsi="Times New Roman" w:cs="Times New Roman"/>
          <w:color w:val="000000"/>
          <w:sz w:val="20"/>
          <w:szCs w:val="20"/>
          <w:lang w:eastAsia="hr-HR"/>
        </w:rPr>
        <w:t xml:space="preserve"> za nabavu vozila, prema važećem otplatnom planu.</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11. SUFINANCIRANJE PRIPREME I PROVEDBE PROJEKATA PRIJAVLJENIH NA NATJEČAJE EUROPSKIH FONDOVA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lastRenderedPageBreak/>
        <w:t>Plan: 159.190,00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hr-HR"/>
        </w:rPr>
      </w:pPr>
      <w:bookmarkStart w:id="14" w:name="_Hlk118414240"/>
      <w:r w:rsidRPr="004235F6">
        <w:rPr>
          <w:rFonts w:ascii="Times New Roman" w:eastAsia="Times New Roman" w:hAnsi="Times New Roman" w:cs="Times New Roman"/>
          <w:color w:val="000000"/>
          <w:sz w:val="20"/>
          <w:szCs w:val="20"/>
          <w:lang w:eastAsia="hr-HR"/>
        </w:rPr>
        <w:t>Proračunskim sredstvima će se pružiti potpora odgojno-obrazovnim ustanovama u pripremi i provedbi projekata prijavljenih na natječaje za korištenje sredstava iz EU fondova te za sudjelovanje u programu "e-Škole: Uspostava razvoja digitalno zrelih škola</w:t>
      </w:r>
      <w:bookmarkEnd w:id="14"/>
      <w:r w:rsidRPr="004235F6">
        <w:rPr>
          <w:rFonts w:ascii="Times New Roman" w:eastAsia="Times New Roman" w:hAnsi="Times New Roman" w:cs="Times New Roman"/>
          <w:color w:val="000000"/>
          <w:sz w:val="20"/>
          <w:szCs w:val="20"/>
          <w:lang w:eastAsia="hr-HR"/>
        </w:rPr>
        <w:t>".</w:t>
      </w:r>
    </w:p>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PROGRAM "E-ŠKOLE: USPOSTAVA RAZVOJA DIGITALNO ZRELIH ŠKOLA"</w:t>
      </w:r>
    </w:p>
    <w:p w:rsidR="004235F6" w:rsidRPr="004235F6" w:rsidRDefault="004235F6" w:rsidP="004235F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bdr w:val="none" w:sz="0" w:space="0" w:color="auto" w:frame="1"/>
          <w:lang w:eastAsia="hr-HR"/>
        </w:rPr>
        <w:t>Sustavno i redovito korištenje najmodernije tehnologije u učenju i poučavanju, adekvatna infrastruktura i računalna oprema u svim školama u Hrvatskoj i brojni razvijeni digitalni obrazovni sadržaji i e-usluge za nastavne i poslovne procese te niz edukacija za razvoj digitalnih kompetencija školskih djelatnika - samo su neke od prednosti koje donosi CARNET-ov program e-Škole.</w:t>
      </w:r>
    </w:p>
    <w:p w:rsidR="004235F6" w:rsidRPr="004235F6" w:rsidRDefault="004235F6" w:rsidP="004235F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Opći cilj programa e-Škole pridonosi jačanju kapaciteta osnovnoškolskog i srednjoškolskog obrazovnog sustava s ciljem osposobljavanja učenika za tržište rada, daljnje školovanje i cjeloživotno učenje. Specifični ciljevi programa e-Škole kojima će se pridonijeti općem cilju su:</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osigurati svrhovitu, pouzdanu i sigurnu IKT okolinu prilagođenu potrebama škola u Republici Hrvatskoj;</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poboljšati učinkovitost i koherentnost procesa u obrazovnom sustavu;</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unaprijediti digitalne kompetencije koje pridonose digitalnoj zrelosti škola;</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unaprijediti strateško vodstvo škola za podizanje njihove digitalne zrelosti.</w:t>
      </w:r>
    </w:p>
    <w:p w:rsidR="004235F6" w:rsidRPr="004235F6" w:rsidRDefault="004235F6" w:rsidP="004235F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digitalno zrelim školama nastavnici koriste tehnologiju kako bi unaprijedili nastavu, razvijaju vlastite digitalne sadržaje te pružaju podršku samostalnom učenju i razvoju kritičkih vještina kod učenika koji su u središtu nastavnog procesa. Učenici tako aktivno sudjeluju u nastavi s povećanom motivacijom za učenje i nastavak školovanja te postaju i konkurentniji na tržištu rada. Upravljanje e-Školama je učinkovito i transparentno, a komunikacija i razmjena e-dokumenata između škole, njezinih dionika i osnivača znatno jednostavnija.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 Zagreb i Hrvatska akademska i istraživačka mreža - CARNET potpisali su 1. srpnja 2019. Ugovor o sudjelovanju u drugoj fazi programa "e-Škole: Uspostava razvoja digitalno zrelih škola" koja traje do kraja 2023. godine. </w:t>
      </w:r>
      <w:bookmarkStart w:id="15" w:name="_Hlk118414383"/>
      <w:r w:rsidRPr="004235F6">
        <w:rPr>
          <w:rFonts w:ascii="Times New Roman" w:eastAsia="Times New Roman" w:hAnsi="Times New Roman" w:cs="Times New Roman"/>
          <w:color w:val="000000"/>
          <w:sz w:val="20"/>
          <w:szCs w:val="20"/>
          <w:lang w:eastAsia="hr-HR"/>
        </w:rPr>
        <w:t>Program je financiran sredstvima Europskog fonda za regionalni razvoj, Europskog socijalnog fonda te državnog proračuna.</w:t>
      </w:r>
      <w:bookmarkEnd w:id="15"/>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bdr w:val="none" w:sz="0" w:space="0" w:color="auto" w:frame="1"/>
          <w:lang w:eastAsia="hr-HR"/>
        </w:rPr>
        <w:t>Grad Zagreb kao osnivač škola participira pružanjem podrške koja je potrebna radi održivosti projekta kroz:</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bdr w:val="none" w:sz="0" w:space="0" w:color="auto" w:frame="1"/>
          <w:lang w:eastAsia="hr-HR"/>
        </w:rPr>
        <w:t>-   imenovanje stručnjaka za tehničku podršku i osiguranje sredstava za financiranje njihova rada koji se sastoji od pružanja tehničke podrške za korištenje mreže i ostalo;</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bdr w:val="none" w:sz="0" w:space="0" w:color="auto" w:frame="1"/>
          <w:lang w:eastAsia="hr-HR"/>
        </w:rPr>
        <w:t>-   u </w:t>
      </w:r>
      <w:r w:rsidRPr="004235F6">
        <w:rPr>
          <w:rFonts w:ascii="Times New Roman" w:eastAsia="Times New Roman" w:hAnsi="Times New Roman" w:cs="Times New Roman"/>
          <w:color w:val="000000"/>
          <w:sz w:val="20"/>
          <w:szCs w:val="20"/>
          <w:lang w:eastAsia="hr-HR"/>
        </w:rPr>
        <w:t>slučaju</w:t>
      </w:r>
      <w:r w:rsidRPr="004235F6">
        <w:rPr>
          <w:rFonts w:ascii="Times New Roman" w:eastAsia="Times New Roman" w:hAnsi="Times New Roman" w:cs="Times New Roman"/>
          <w:color w:val="000000"/>
          <w:sz w:val="20"/>
          <w:szCs w:val="20"/>
          <w:bdr w:val="none" w:sz="0" w:space="0" w:color="auto" w:frame="1"/>
          <w:lang w:eastAsia="hr-HR"/>
        </w:rPr>
        <w:t> potrebe, a prije najavljenog početka radova, ishođenje dozvole za rad na zgradama škole u svrhu uspostave lokalne mreže škole ili njezina opremanja za potrebe projekta;</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bdr w:val="none" w:sz="0" w:space="0" w:color="auto" w:frame="1"/>
          <w:lang w:eastAsia="hr-HR"/>
        </w:rPr>
        <w:t>-   </w:t>
      </w:r>
      <w:r w:rsidRPr="004235F6">
        <w:rPr>
          <w:rFonts w:ascii="Times New Roman" w:eastAsia="Times New Roman" w:hAnsi="Times New Roman" w:cs="Times New Roman"/>
          <w:color w:val="000000"/>
          <w:sz w:val="20"/>
          <w:szCs w:val="20"/>
          <w:lang w:eastAsia="hr-HR"/>
        </w:rPr>
        <w:t>osiguranje</w:t>
      </w:r>
      <w:r w:rsidRPr="004235F6">
        <w:rPr>
          <w:rFonts w:ascii="Times New Roman" w:eastAsia="Times New Roman" w:hAnsi="Times New Roman" w:cs="Times New Roman"/>
          <w:color w:val="000000"/>
          <w:sz w:val="20"/>
          <w:szCs w:val="20"/>
          <w:bdr w:val="none" w:sz="0" w:space="0" w:color="auto" w:frame="1"/>
          <w:lang w:eastAsia="hr-HR"/>
        </w:rPr>
        <w:t> održivosti mreže i opreme nakon završetka projekta u skladu s odredbama i rokovima zadanima u okviru financiranja EU projekata.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bdr w:val="none" w:sz="0" w:space="0" w:color="auto" w:frame="1"/>
          <w:lang w:eastAsia="hr-HR"/>
        </w:rPr>
        <w:t> </w:t>
      </w:r>
    </w:p>
    <w:p w:rsidR="004235F6" w:rsidRPr="004235F6" w:rsidRDefault="004235F6" w:rsidP="004235F6">
      <w:pPr>
        <w:shd w:val="clear" w:color="auto" w:fill="FFFFFF"/>
        <w:spacing w:after="0" w:line="240" w:lineRule="auto"/>
        <w:ind w:left="716"/>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NACIONALNI PLAN OPORAVKA I OTPORNOSTI</w:t>
      </w:r>
    </w:p>
    <w:p w:rsidR="004235F6" w:rsidRPr="004235F6" w:rsidRDefault="004235F6" w:rsidP="004235F6">
      <w:pPr>
        <w:shd w:val="clear" w:color="auto" w:fill="FFFFFF"/>
        <w:spacing w:after="0" w:line="240" w:lineRule="auto"/>
        <w:ind w:left="7" w:firstLine="702"/>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okviru mehanizma Nacionalnog plana oporavka i otpornosti, za koji se sredstva osiguravaju iz europskih fondova, Grad Zagreb namjerava se svojim projektima uključiti u ciljeve reforme obrazovanja koja obuhvaća modernizaciju sustava na svim razinama odgoja i obrazovanja. Uz izgradnju dječjih vrtića radi poboljšanja dostupnosti ranog i predškolskog odgoja i obrazovanja te povećanje smještajnih kapaciteta i veću stopu sudjelovanja učenika u gimnazijskim programima, u osnovnoškolskom sustavu obrazovanja planira se:</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povećanje ukupnog vremena koje će učenik provoditi dnevno u školi realizirajući obvezne, dopunske, dodatne i izvannastavne sadržaje;</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uvođenje cjelodnevne nastave uz korištenje digitalne tehnologije i</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povećanje broja osnovnih škola koje rade u jednoj smjeni.</w:t>
      </w:r>
    </w:p>
    <w:p w:rsidR="004235F6" w:rsidRPr="004235F6" w:rsidRDefault="004235F6" w:rsidP="004235F6">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skladu s navedenim reformskim ciljevima, a u cilju proširenja kapaciteta ili poboljšanja odgojno-obrazovnog standarda ustanova, Grad Zagreb u razdoblju do 2026. planira izvedbu infrastrukturnih projekata (aktivnosti na izradi projektne dokumentacije, ishođenju dozvola, početku i nastavku izvođenja radova, cjelovite obnove, odnosno provođenje pripremnih radnji za energetsku obnovu, dogradnju, rekonstrukciju postojećih i izgradnju novih objekata) koji bi se financirali iz Nacionalnog plana oporavka i otpornosti 2021. - 2026. ili drugih izvora.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12. ŠKOLSKA SHEMA VOĆA I POVRĆA TE MLIJEKA I MLIJEČNIH PROIZVODA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bookmarkStart w:id="16" w:name="_Hlk118414483"/>
      <w:r w:rsidRPr="004235F6">
        <w:rPr>
          <w:rFonts w:ascii="Times New Roman" w:eastAsia="Times New Roman" w:hAnsi="Times New Roman" w:cs="Times New Roman"/>
          <w:color w:val="000000"/>
          <w:sz w:val="20"/>
          <w:szCs w:val="20"/>
          <w:lang w:eastAsia="hr-HR"/>
        </w:rPr>
        <w:t>Školska shema je projekt koji se financira sredstvima Europske unije i Državnog proračuna Republike Hrvatske, u iznosu poreza na dodanu vrijednost te u okviru određenog iznosa prava na potporu dodijeljenog od strane Agencije za plaćanja u poljoprivredi, ribarstvu i ruralnom razvoju. Republika Hrvatska od 2013. provodi Školsku shemu kao mjeru namijenjenu učenicima osnovnih i srednjih škola u svrhu:</w:t>
      </w:r>
      <w:bookmarkEnd w:id="16"/>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   promoviranja pravilnih prehrambenih navika s ciljem povećanja udjela voća i povrća te mlijeka i mliječnih proizvoda u svakodnevnoj prehrani kako bi se smanjio rizik od razvoja nezaraznih kroničnih bolesti u odrasloj dobi;</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oblikovanja prehrambenih navika djece i ograničenja unosa hrane s visokim sadržajem masti, šećera i soli te</w:t>
      </w:r>
    </w:p>
    <w:p w:rsidR="004235F6" w:rsidRPr="004235F6" w:rsidRDefault="004235F6" w:rsidP="004235F6">
      <w:pPr>
        <w:shd w:val="clear" w:color="auto" w:fill="FFFFFF"/>
        <w:spacing w:after="0" w:line="240" w:lineRule="auto"/>
        <w:ind w:left="879" w:hanging="170"/>
        <w:jc w:val="both"/>
        <w:textAlignment w:val="baseline"/>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omogućavanja školskoj djeci dodatnog obroka svježeg voća, povrća, mlijeka i mliječnih proizvoda.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školskoj godini 2022./2023. Školska shema se provodi sukladno Pravilniku o provedbi Nacionalne strategije za provedbu školske sheme voća i povrća te mlijeka i mliječnih proizvoda od školske godine 2017./2018. do 2022./2023. (Narodne novine 93/21, 16/22 i 97/22).</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okviru sheme učenicima se nudi voće, povrće, mlijeko i mliječni proizvodi kao zaseban obrok, neovisno o obroku u okviru školske prehrane. Obrok voća i povrća i/ili mlijeka i mliječnih proizvoda omogućen je učenicima svih razreda osnovne škole na području Republike Hrvatske. Isporuka voća i povrća i/ili mlijeka i mliječnih proizvoda u okviru Školske sheme odvijat će se najmanje jedanput tjedno, u intervalu od najmanje 12 do najviše 24 tjedna tijekom školske godine, u dane održavanja nastave koji su u skladu sa školskim kalendarom.</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 Gradu Zagrebu u školskoj godini 2022./2023. u Školskoj shemi voća i povrća te mlijeka i mliječnih proizvoda sudjeluje 60 redovitih osnovnih škola i 2 osnovne škole za djecu s teškoćama u razvoju. U projektu sudjeluje 37.162 učenika</w:t>
      </w:r>
      <w:r w:rsidRPr="004235F6">
        <w:rPr>
          <w:rFonts w:ascii="Times New Roman" w:eastAsia="Times New Roman" w:hAnsi="Times New Roman" w:cs="Times New Roman"/>
          <w:b/>
          <w:bCs/>
          <w:color w:val="000000"/>
          <w:sz w:val="20"/>
          <w:szCs w:val="20"/>
          <w:lang w:eastAsia="hr-HR"/>
        </w:rPr>
        <w:t> </w:t>
      </w:r>
      <w:r w:rsidRPr="004235F6">
        <w:rPr>
          <w:rFonts w:ascii="Times New Roman" w:eastAsia="Times New Roman" w:hAnsi="Times New Roman" w:cs="Times New Roman"/>
          <w:color w:val="000000"/>
          <w:sz w:val="20"/>
          <w:szCs w:val="20"/>
          <w:lang w:eastAsia="hr-HR"/>
        </w:rPr>
        <w:t>u konzumaciji voća i povrća te 32.842 učenika u konzumaciji mlijeka i mliječnih proizvoda.</w:t>
      </w:r>
    </w:p>
    <w:p w:rsidR="004235F6" w:rsidRPr="004235F6" w:rsidRDefault="004235F6" w:rsidP="004235F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Rashodi za realizaciju ovog programa iznose 360.430,00 eura te su ista planirana od strane proračunskih korisnika unutar izvora 5.6.1. Pomoći temeljem prijenosa EU sredstava.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13. GRAĐANSKI ODGOJ</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113.880,00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16"/>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Povjerenstvo za izvannastavnu aktivnost "Građanski odgoj i obrazovanje" u osnovnim i srednjim školama Grada Zagreba pripremilo je prijedlog kurikuluma te se u školskoj godini 2022./2023. u 26 osnovnih škola provodi ovaj pilot-projekt pod nazivom Zajednica aktivnih građana - ZAG. Neto satnica za nastavnike koji provode pilot-projekt kao prekovremeni rad iznosi 9,95 eura. Kroz školsku godinu planiran je nastavak edukacije nastavnika i nastavnica koji sudjeluju u pilot-projektu te evaluacija i priprema konačne verzije kurikuluma.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14. REDOVNA DJELATNOST PRORAČUNSKIH KORISNIKA - dodatna sredstva za materijalne rashode - naknade za zdravstvene usluge (sistematske preglede zaposlenika)</w:t>
      </w:r>
    </w:p>
    <w:p w:rsidR="004235F6" w:rsidRPr="004235F6" w:rsidRDefault="004235F6" w:rsidP="004235F6">
      <w:pPr>
        <w:shd w:val="clear" w:color="auto" w:fill="FFFFFF"/>
        <w:spacing w:after="0" w:line="240" w:lineRule="auto"/>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right"/>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Plan: 318.660,00 eura</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Zbog povećanih potreba i nedostatnih sredstava za decentralizirane funkcije, iz izvornih sredstava Grada Zagreba planiraju se sredstva za povećane troškove sistematskih pregleda zaposlenika u ukupnom iznosu od 318.660,00 eura.</w:t>
      </w:r>
    </w:p>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VLASTITI PRIHODI</w:t>
      </w:r>
    </w:p>
    <w:p w:rsidR="004235F6" w:rsidRPr="004235F6" w:rsidRDefault="004235F6" w:rsidP="004235F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Osnovnoškolske ustanove, osnivač kojih je Grad Zagreb, mogu ostvarivati i vlastite prihode, i to:</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A) Davanjem u zakup školskog prostora i opreme</w:t>
      </w:r>
    </w:p>
    <w:p w:rsidR="004235F6" w:rsidRPr="004235F6" w:rsidRDefault="004235F6" w:rsidP="004235F6">
      <w:pPr>
        <w:shd w:val="clear" w:color="auto" w:fill="FFFFFF"/>
        <w:spacing w:after="0" w:line="240" w:lineRule="auto"/>
        <w:ind w:left="708" w:firstLine="1"/>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w:t>
      </w:r>
      <w:r w:rsidRPr="004235F6">
        <w:rPr>
          <w:rFonts w:ascii="Times New Roman" w:eastAsia="Times New Roman" w:hAnsi="Times New Roman" w:cs="Times New Roman"/>
          <w:color w:val="000000"/>
          <w:sz w:val="20"/>
          <w:szCs w:val="20"/>
          <w:lang w:eastAsia="hr-HR"/>
        </w:rPr>
        <w:t> Ako se školski prostor i oprema daju na privremeno korištenje, a radi se o davanju na korištenje: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1.1. sportskih dvorana i igrališta, uz pravo upotrebe pripadajućeg prostora (npr. tuševi, sanitarni čvor, svlačionica i dr.)</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5000" w:type="pct"/>
        <w:tblInd w:w="709" w:type="dxa"/>
        <w:shd w:val="clear" w:color="auto" w:fill="FFFFFF"/>
        <w:tblCellMar>
          <w:left w:w="0" w:type="dxa"/>
          <w:right w:w="0" w:type="dxa"/>
        </w:tblCellMar>
        <w:tblLook w:val="04A0" w:firstRow="1" w:lastRow="0" w:firstColumn="1" w:lastColumn="0" w:noHBand="0" w:noVBand="1"/>
      </w:tblPr>
      <w:tblGrid>
        <w:gridCol w:w="2809"/>
        <w:gridCol w:w="6263"/>
      </w:tblGrid>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- 5,31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sportske dvorane do 150 m</w:t>
            </w:r>
            <w:r w:rsidRPr="004235F6">
              <w:rPr>
                <w:rFonts w:ascii="Times New Roman" w:eastAsia="Times New Roman" w:hAnsi="Times New Roman" w:cs="Times New Roman"/>
                <w:color w:val="000000"/>
                <w:sz w:val="18"/>
                <w:szCs w:val="18"/>
                <w:vertAlign w:val="superscript"/>
                <w:lang w:eastAsia="hr-HR"/>
              </w:rPr>
              <w:t>2</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- 10,62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sportske dvorane 151 - 300 m</w:t>
            </w:r>
            <w:r w:rsidRPr="004235F6">
              <w:rPr>
                <w:rFonts w:ascii="Times New Roman" w:eastAsia="Times New Roman" w:hAnsi="Times New Roman" w:cs="Times New Roman"/>
                <w:color w:val="000000"/>
                <w:sz w:val="18"/>
                <w:szCs w:val="18"/>
                <w:vertAlign w:val="superscript"/>
                <w:lang w:eastAsia="hr-HR"/>
              </w:rPr>
              <w:t>2</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- 26,54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sportske dvorane veće od 300 m</w:t>
            </w:r>
            <w:r w:rsidRPr="004235F6">
              <w:rPr>
                <w:rFonts w:ascii="Times New Roman" w:eastAsia="Times New Roman" w:hAnsi="Times New Roman" w:cs="Times New Roman"/>
                <w:color w:val="000000"/>
                <w:sz w:val="18"/>
                <w:szCs w:val="18"/>
                <w:vertAlign w:val="superscript"/>
                <w:lang w:eastAsia="hr-HR"/>
              </w:rPr>
              <w:t>2</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sz w:val="20"/>
                <w:szCs w:val="20"/>
                <w:lang w:eastAsia="hr-HR"/>
              </w:rPr>
            </w:pP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- 20,97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nogometna igrališta s prirodnom odnosno umjetnom travom</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- 8,36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igrališta s ostalim podlogama (nogomet, rukomet, košarka, odbojka, tenis i sl.)</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sz w:val="20"/>
                <w:szCs w:val="20"/>
                <w:lang w:eastAsia="hr-HR"/>
              </w:rPr>
            </w:pP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- 8,36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za </w:t>
            </w:r>
            <w:proofErr w:type="spellStart"/>
            <w:r w:rsidRPr="004235F6">
              <w:rPr>
                <w:rFonts w:ascii="Times New Roman" w:eastAsia="Times New Roman" w:hAnsi="Times New Roman" w:cs="Times New Roman"/>
                <w:color w:val="000000"/>
                <w:sz w:val="20"/>
                <w:szCs w:val="20"/>
                <w:lang w:eastAsia="hr-HR"/>
              </w:rPr>
              <w:t>trim</w:t>
            </w:r>
            <w:proofErr w:type="spellEnd"/>
            <w:r w:rsidRPr="004235F6">
              <w:rPr>
                <w:rFonts w:ascii="Times New Roman" w:eastAsia="Times New Roman" w:hAnsi="Times New Roman" w:cs="Times New Roman"/>
                <w:color w:val="000000"/>
                <w:sz w:val="20"/>
                <w:szCs w:val="20"/>
                <w:lang w:eastAsia="hr-HR"/>
              </w:rPr>
              <w:t>-kabinet</w:t>
            </w:r>
          </w:p>
        </w:tc>
      </w:tr>
    </w:tbl>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Ako se dvorana daje u zakup djelomično, potrebno je sklopiti ugovor prema kvadraturi koja se doista i koristi, a sukladno gore navedenoj tablici.</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lastRenderedPageBreak/>
        <w:t>1.1.2. građanima i sportskim udrugama koje nisu članovi gradskih sportskih saveza, u ostalim terminima uz minimalnu zakupninu:</w:t>
      </w:r>
    </w:p>
    <w:tbl>
      <w:tblPr>
        <w:tblW w:w="5000" w:type="pct"/>
        <w:tblInd w:w="709" w:type="dxa"/>
        <w:shd w:val="clear" w:color="auto" w:fill="FFFFFF"/>
        <w:tblCellMar>
          <w:left w:w="0" w:type="dxa"/>
          <w:right w:w="0" w:type="dxa"/>
        </w:tblCellMar>
        <w:tblLook w:val="04A0" w:firstRow="1" w:lastRow="0" w:firstColumn="1" w:lastColumn="0" w:noHBand="0" w:noVBand="1"/>
      </w:tblPr>
      <w:tblGrid>
        <w:gridCol w:w="2809"/>
        <w:gridCol w:w="6263"/>
      </w:tblGrid>
      <w:tr w:rsidR="004235F6" w:rsidRPr="004235F6" w:rsidTr="004235F6">
        <w:trPr>
          <w:trHeight w:val="236"/>
        </w:trPr>
        <w:tc>
          <w:tcPr>
            <w:tcW w:w="2678"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- 7,30 eura za 60 minuta</w:t>
            </w:r>
          </w:p>
        </w:tc>
        <w:tc>
          <w:tcPr>
            <w:tcW w:w="5971"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sportske dvorane do 150 m</w:t>
            </w:r>
            <w:r w:rsidRPr="004235F6">
              <w:rPr>
                <w:rFonts w:ascii="Times New Roman" w:eastAsia="Times New Roman" w:hAnsi="Times New Roman" w:cs="Times New Roman"/>
                <w:color w:val="000000"/>
                <w:sz w:val="18"/>
                <w:szCs w:val="18"/>
                <w:vertAlign w:val="superscript"/>
                <w:lang w:eastAsia="hr-HR"/>
              </w:rPr>
              <w:t>2</w:t>
            </w:r>
          </w:p>
        </w:tc>
      </w:tr>
      <w:tr w:rsidR="004235F6" w:rsidRPr="004235F6" w:rsidTr="004235F6">
        <w:trPr>
          <w:trHeight w:val="252"/>
        </w:trPr>
        <w:tc>
          <w:tcPr>
            <w:tcW w:w="2678"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- 14,60 eura za 60 minuta</w:t>
            </w:r>
          </w:p>
        </w:tc>
        <w:tc>
          <w:tcPr>
            <w:tcW w:w="5971"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sportske dvorane 151 - 300 m</w:t>
            </w:r>
            <w:r w:rsidRPr="004235F6">
              <w:rPr>
                <w:rFonts w:ascii="Times New Roman" w:eastAsia="Times New Roman" w:hAnsi="Times New Roman" w:cs="Times New Roman"/>
                <w:color w:val="000000"/>
                <w:sz w:val="18"/>
                <w:szCs w:val="18"/>
                <w:vertAlign w:val="superscript"/>
                <w:lang w:eastAsia="hr-HR"/>
              </w:rPr>
              <w:t>2</w:t>
            </w:r>
          </w:p>
        </w:tc>
      </w:tr>
      <w:tr w:rsidR="004235F6" w:rsidRPr="004235F6" w:rsidTr="004235F6">
        <w:trPr>
          <w:trHeight w:val="236"/>
        </w:trPr>
        <w:tc>
          <w:tcPr>
            <w:tcW w:w="2678"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- 36,50 eura za 60 minuta</w:t>
            </w:r>
          </w:p>
        </w:tc>
        <w:tc>
          <w:tcPr>
            <w:tcW w:w="5971"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sportske dvorane veće od 300 m</w:t>
            </w:r>
            <w:r w:rsidRPr="004235F6">
              <w:rPr>
                <w:rFonts w:ascii="Times New Roman" w:eastAsia="Times New Roman" w:hAnsi="Times New Roman" w:cs="Times New Roman"/>
                <w:color w:val="000000"/>
                <w:sz w:val="18"/>
                <w:szCs w:val="18"/>
                <w:vertAlign w:val="superscript"/>
                <w:lang w:eastAsia="hr-HR"/>
              </w:rPr>
              <w:t>2</w:t>
            </w:r>
          </w:p>
        </w:tc>
      </w:tr>
      <w:tr w:rsidR="004235F6" w:rsidRPr="004235F6" w:rsidTr="004235F6">
        <w:trPr>
          <w:trHeight w:val="236"/>
        </w:trPr>
        <w:tc>
          <w:tcPr>
            <w:tcW w:w="2678" w:type="dxa"/>
            <w:shd w:val="clear" w:color="auto" w:fill="FFFFFF"/>
            <w:tcMar>
              <w:top w:w="0" w:type="dxa"/>
              <w:left w:w="108" w:type="dxa"/>
              <w:bottom w:w="0" w:type="dxa"/>
              <w:right w:w="108" w:type="dxa"/>
            </w:tcMar>
            <w:hideMark/>
          </w:tcPr>
          <w:p w:rsidR="004235F6" w:rsidRPr="004235F6" w:rsidRDefault="004235F6" w:rsidP="004235F6">
            <w:pPr>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- 21,90 eura za 60 minuta</w:t>
            </w:r>
          </w:p>
        </w:tc>
        <w:tc>
          <w:tcPr>
            <w:tcW w:w="5971"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nogometna igrališta s prirodnom odnosno umjetnom travom</w:t>
            </w:r>
          </w:p>
        </w:tc>
      </w:tr>
      <w:tr w:rsidR="004235F6" w:rsidRPr="004235F6" w:rsidTr="004235F6">
        <w:trPr>
          <w:trHeight w:val="488"/>
        </w:trPr>
        <w:tc>
          <w:tcPr>
            <w:tcW w:w="2678"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- 8,76 eura za 60 minuta</w:t>
            </w:r>
          </w:p>
        </w:tc>
        <w:tc>
          <w:tcPr>
            <w:tcW w:w="5971"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igrališta s ostalim podlogama (za nogomet, rukomet, košarku, odbojku, tenis i sl.)</w:t>
            </w:r>
          </w:p>
        </w:tc>
      </w:tr>
      <w:tr w:rsidR="004235F6" w:rsidRPr="004235F6" w:rsidTr="004235F6">
        <w:trPr>
          <w:trHeight w:val="236"/>
        </w:trPr>
        <w:tc>
          <w:tcPr>
            <w:tcW w:w="2678"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- 8,76 eura za 60 minuta</w:t>
            </w:r>
          </w:p>
        </w:tc>
        <w:tc>
          <w:tcPr>
            <w:tcW w:w="5971"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 za </w:t>
            </w:r>
            <w:proofErr w:type="spellStart"/>
            <w:r w:rsidRPr="004235F6">
              <w:rPr>
                <w:rFonts w:ascii="Times New Roman" w:eastAsia="Times New Roman" w:hAnsi="Times New Roman" w:cs="Times New Roman"/>
                <w:color w:val="000000"/>
                <w:sz w:val="20"/>
                <w:szCs w:val="20"/>
                <w:lang w:eastAsia="hr-HR"/>
              </w:rPr>
              <w:t>trim</w:t>
            </w:r>
            <w:proofErr w:type="spellEnd"/>
            <w:r w:rsidRPr="004235F6">
              <w:rPr>
                <w:rFonts w:ascii="Times New Roman" w:eastAsia="Times New Roman" w:hAnsi="Times New Roman" w:cs="Times New Roman"/>
                <w:color w:val="000000"/>
                <w:sz w:val="20"/>
                <w:szCs w:val="20"/>
                <w:lang w:eastAsia="hr-HR"/>
              </w:rPr>
              <w:t>-kabinet</w:t>
            </w:r>
          </w:p>
        </w:tc>
      </w:tr>
    </w:tbl>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1.1.3. sportskim klubovima navedenima u Programu javnih potreba u sportu Grada Zagreba za 2023. za provedbu 70 sati sportske poduke prostor se daje besplatno. Da bi se ostvarilo navedeno pravo, sportski klubovi dužni su dostaviti školi potvrdu nadležnoga sportskog saveza u Zagrebu.</w:t>
      </w:r>
    </w:p>
    <w:p w:rsidR="004235F6" w:rsidRPr="004235F6" w:rsidRDefault="004235F6" w:rsidP="004235F6">
      <w:pPr>
        <w:shd w:val="clear" w:color="auto" w:fill="FFFFFF"/>
        <w:spacing w:after="0" w:line="240" w:lineRule="auto"/>
        <w:ind w:right="-142"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Prioritet u korištenju sportskih dvorana i sportskih igrališta imaju školski sportski klubovi i sportski klubovi i savezi iz Programa javnih potreba u sportu Grada Zagreba za 2023. te ostali sportski klubovi uključeni u gradske sportske saveze. Da bi se ostvarilo navedeno pravo, sportski klubovi dužni su dostaviti školi potvrdu nadležnoga sportskog saveza u Zagrebu.</w:t>
      </w:r>
    </w:p>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left="1260" w:hanging="551"/>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1.2. ostalog školskog prostora</w:t>
      </w:r>
    </w:p>
    <w:tbl>
      <w:tblPr>
        <w:tblW w:w="5000" w:type="pct"/>
        <w:tblInd w:w="709" w:type="dxa"/>
        <w:shd w:val="clear" w:color="auto" w:fill="FFFFFF"/>
        <w:tblCellMar>
          <w:left w:w="0" w:type="dxa"/>
          <w:right w:w="0" w:type="dxa"/>
        </w:tblCellMar>
        <w:tblLook w:val="04A0" w:firstRow="1" w:lastRow="0" w:firstColumn="1" w:lastColumn="0" w:noHBand="0" w:noVBand="1"/>
      </w:tblPr>
      <w:tblGrid>
        <w:gridCol w:w="2809"/>
        <w:gridCol w:w="6263"/>
      </w:tblGrid>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- 8,76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klasične učionice za nastavu stranih jezika i ostalu teorijsku nastavu te umjetničke programe</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- 29,20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informatičke učionice s opremom i specijalizirane učionice te za višenamjenske dvorane</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- 8,76 eura za 60 minuta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ostale prostore (hol, predvorje, podrumski prostor i dr.)</w:t>
            </w:r>
          </w:p>
        </w:tc>
      </w:tr>
      <w:tr w:rsidR="004235F6" w:rsidRPr="004235F6" w:rsidTr="004235F6">
        <w:tc>
          <w:tcPr>
            <w:tcW w:w="2660" w:type="dxa"/>
            <w:shd w:val="clear" w:color="auto" w:fill="FFFFFF"/>
            <w:tcMar>
              <w:top w:w="0" w:type="dxa"/>
              <w:left w:w="108" w:type="dxa"/>
              <w:bottom w:w="0" w:type="dxa"/>
              <w:right w:w="108" w:type="dxa"/>
            </w:tcMar>
            <w:hideMark/>
          </w:tcPr>
          <w:p w:rsidR="004235F6" w:rsidRPr="004235F6" w:rsidRDefault="004235F6" w:rsidP="004235F6">
            <w:pPr>
              <w:spacing w:after="0" w:line="240" w:lineRule="auto"/>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od 73,00 eura</w:t>
            </w:r>
          </w:p>
        </w:tc>
        <w:tc>
          <w:tcPr>
            <w:tcW w:w="5930" w:type="dxa"/>
            <w:shd w:val="clear" w:color="auto" w:fill="FFFFFF"/>
            <w:tcMar>
              <w:top w:w="0" w:type="dxa"/>
              <w:left w:w="108" w:type="dxa"/>
              <w:bottom w:w="0" w:type="dxa"/>
              <w:right w:w="108" w:type="dxa"/>
            </w:tcMar>
            <w:hideMark/>
          </w:tcPr>
          <w:p w:rsidR="004235F6" w:rsidRPr="004235F6" w:rsidRDefault="004235F6" w:rsidP="004235F6">
            <w:pPr>
              <w:spacing w:after="0" w:line="240" w:lineRule="auto"/>
              <w:ind w:left="113" w:hanging="113"/>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mjesečno po automatu za prostor s priključcima na električnu energiju</w:t>
            </w:r>
          </w:p>
        </w:tc>
      </w:tr>
    </w:tbl>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Iznimno, škola može, uz prethodnu suglasnost Gradskog ureda za obrazovanje, sport i mlade svim sportskim klubovima i organizatorima programa dati u zakup školske sportske dvorane i ostale prostore škole po cijenama nižima od određenih, odnosno i besplatno, i to:</w:t>
      </w:r>
    </w:p>
    <w:p w:rsidR="004235F6" w:rsidRPr="004235F6" w:rsidRDefault="004235F6" w:rsidP="004235F6">
      <w:pPr>
        <w:shd w:val="clear" w:color="auto" w:fill="FFFFFF"/>
        <w:spacing w:after="0" w:line="240" w:lineRule="auto"/>
        <w:ind w:left="879" w:hanging="170"/>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sportskim udrugama koje provode programe za djecu polaznike škole i djecu iz bližega školskog okružja besplatno ili uz minimalnu članarinu.</w:t>
      </w:r>
    </w:p>
    <w:p w:rsidR="004235F6" w:rsidRPr="004235F6" w:rsidRDefault="004235F6" w:rsidP="004235F6">
      <w:pPr>
        <w:shd w:val="clear" w:color="auto" w:fill="FFFFFF"/>
        <w:spacing w:after="0" w:line="240" w:lineRule="auto"/>
        <w:ind w:left="879" w:hanging="170"/>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za provođenje programa humanitarnoga i terapijskog karaktera i programa suzbijanja neprihvatljivog ponašanja djece.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Škola može, uz prethodnu suglasnost Gradskog ureda za obrazovanje, sport i mlade, građanima, sportskim udrugama koje nisu članovi gradskih sportskih saveza te organizatorima ostalih programa dati u zakup školske dvorane i ostale prostore škole po cijenama i višima od minimalnih.</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Osnovne škole mogu dati školski prostor na besplatno korištenje drugim odgojno-obrazovnim ustanovama, osnivač kojih je Grad Zagreb, na temelju međusobnog sporazuma o korištenju prostora i uz prethodnu suglasnost Gradskog ureda za obrazovanje, sport i mlade. Međusobnim dogovorom sporazumnih strana utvrdit će se iznos sudjelovanja zakupoprimca u plaćanju povećanih materijalnih troškova - zakupodavca.</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Ugovori o davanju u zakup školskog prostora mogu se sklopiti bez objavljivanja natječaja, ali uz prethodnu suglasnost Gradskog ureda za obrazovanje, sport i mlade. Zaključuju se najduže na jednu godinu.</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Sa sportskim klubovima za koje se sredstva za korištenje školskih dvorana osiguravaju u Programu javnih potreba u sportu Grada Zagreba u 2023. sklapaju se ugovori o korištenju dvorana za proračunsku godinu, a programska sredstva doznačuju se u obliku dvanaestina.</w:t>
      </w:r>
    </w:p>
    <w:p w:rsidR="004235F6" w:rsidRPr="004235F6" w:rsidRDefault="004235F6" w:rsidP="004235F6">
      <w:pPr>
        <w:shd w:val="clear" w:color="auto" w:fill="FFFFFF"/>
        <w:spacing w:after="0" w:line="240" w:lineRule="auto"/>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2.</w:t>
      </w:r>
      <w:r w:rsidRPr="004235F6">
        <w:rPr>
          <w:rFonts w:ascii="Times New Roman" w:eastAsia="Times New Roman" w:hAnsi="Times New Roman" w:cs="Times New Roman"/>
          <w:color w:val="000000"/>
          <w:sz w:val="20"/>
          <w:szCs w:val="20"/>
          <w:lang w:eastAsia="hr-HR"/>
        </w:rPr>
        <w:t> Za ostali prostor i opremu koji nisu sadržani u prethodnoj točki primjenjuju se odredbe Zakona o zakupu i kupoprodaji poslovnoga prostora (Narodne novine 125/11, 64/15 i 112/18) te Odluke o zakupu i kupoprodaji poslovnoga prostora (Službeni glasnik Grada Zagreba 19/22)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Za određivanje visine zakupnine primjenjuje se Zaključak o kriterijima za određivanje zakupnine za poslovni prostor.</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Na temelju članka 22. stavka 4. Odluke o zakupu i kupoprodaji poslovnoga prostora škole su dužne, prije raspisivanja natječaja, zatražiti mišljenje o usklađenosti teksta javnog natječaja s odredbama navedene odluke od gradskog upravnog tijela nadležnog za poslovne prostore.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xml:space="preserve">Dio školskih dvorišta, koji se ne koristi za provođenje nastave, škole mogu davati u zakup za potrebe sporta i druge aktivnosti koje su u funkciji djece i mladih javnim natječajem, uz prethodnu suglasnost Gradskog </w:t>
      </w:r>
      <w:r w:rsidRPr="004235F6">
        <w:rPr>
          <w:rFonts w:ascii="Times New Roman" w:eastAsia="Times New Roman" w:hAnsi="Times New Roman" w:cs="Times New Roman"/>
          <w:color w:val="000000"/>
          <w:sz w:val="20"/>
          <w:szCs w:val="20"/>
          <w:lang w:eastAsia="hr-HR"/>
        </w:rPr>
        <w:lastRenderedPageBreak/>
        <w:t>ureda za obrazovanje, sport i mlade. Visina zakupnine iznosi 0,44 eura po m</w:t>
      </w:r>
      <w:r w:rsidRPr="004235F6">
        <w:rPr>
          <w:rFonts w:ascii="Times New Roman" w:eastAsia="Times New Roman" w:hAnsi="Times New Roman" w:cs="Times New Roman"/>
          <w:color w:val="000000"/>
          <w:sz w:val="18"/>
          <w:szCs w:val="18"/>
          <w:vertAlign w:val="superscript"/>
          <w:lang w:eastAsia="hr-HR"/>
        </w:rPr>
        <w:t>2</w:t>
      </w:r>
      <w:r w:rsidRPr="004235F6">
        <w:rPr>
          <w:rFonts w:ascii="Times New Roman" w:eastAsia="Times New Roman" w:hAnsi="Times New Roman" w:cs="Times New Roman"/>
          <w:color w:val="000000"/>
          <w:sz w:val="20"/>
          <w:szCs w:val="20"/>
          <w:lang w:eastAsia="hr-HR"/>
        </w:rPr>
        <w:t>. Zakupac može uložiti sredstva u uređenje dijela školskog dvorišta samo na temelju odluke školskog odbora, uz prethodnu suglasnost osnivača.</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B) </w:t>
      </w:r>
      <w:r w:rsidRPr="004235F6">
        <w:rPr>
          <w:rFonts w:ascii="Times New Roman" w:eastAsia="Times New Roman" w:hAnsi="Times New Roman" w:cs="Times New Roman"/>
          <w:color w:val="000000"/>
          <w:sz w:val="20"/>
          <w:szCs w:val="20"/>
          <w:u w:val="single"/>
          <w:lang w:eastAsia="hr-HR"/>
        </w:rPr>
        <w:t>Iz školarina</w:t>
      </w:r>
      <w:r w:rsidRPr="004235F6">
        <w:rPr>
          <w:rFonts w:ascii="Times New Roman" w:eastAsia="Times New Roman" w:hAnsi="Times New Roman" w:cs="Times New Roman"/>
          <w:color w:val="000000"/>
          <w:sz w:val="20"/>
          <w:szCs w:val="20"/>
          <w:lang w:eastAsia="hr-HR"/>
        </w:rPr>
        <w:t> te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C) </w:t>
      </w:r>
      <w:r w:rsidRPr="004235F6">
        <w:rPr>
          <w:rFonts w:ascii="Times New Roman" w:eastAsia="Times New Roman" w:hAnsi="Times New Roman" w:cs="Times New Roman"/>
          <w:color w:val="000000"/>
          <w:sz w:val="20"/>
          <w:szCs w:val="20"/>
          <w:u w:val="single"/>
          <w:lang w:eastAsia="hr-HR"/>
        </w:rPr>
        <w:t>Iz ostalih prihoda</w:t>
      </w:r>
    </w:p>
    <w:p w:rsidR="004235F6" w:rsidRPr="004235F6" w:rsidRDefault="004235F6" w:rsidP="004235F6">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Navedeni ostvareni prihodi zadržavaju se na žiroračunu gradskih osnovnih škola, a moraju se koristiti na način utvrđen odlukom školskog odbora donesenom u skladu s posebnim zaključkom gradonačelnika Grada Zagreba o mjerilima i načinu korištenja nenamjenskih donacija i vlastitih prihoda osnovnih škola kojima je osnivač Grad Zagreb.</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Davanje u zakup školskog prostora i opreme, prodaja i davanje usluga i sl. moguće je pod uvjetom da to ne ometa redovitu djelatnost ustanove.</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Ustanove su dužne dostavljati Gradskom uredu za obrazovanje, sport i mlade tromjesečno izvješće o ostvarenim prihodima i utrošku sredstava po namjenama.</w:t>
      </w:r>
    </w:p>
    <w:p w:rsidR="004235F6" w:rsidRPr="004235F6" w:rsidRDefault="004235F6" w:rsidP="004235F6">
      <w:pPr>
        <w:shd w:val="clear" w:color="auto" w:fill="FFFFFF"/>
        <w:spacing w:after="0" w:line="240" w:lineRule="auto"/>
        <w:ind w:firstLine="709"/>
        <w:jc w:val="both"/>
        <w:textAlignment w:val="top"/>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Gradonačelnik Grada Zagreba odlučuje o načinu provedbe Programa javnih potreba u osnovnoškolskom odgoju i obrazovanju Grada Zagreba.</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 </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KLASA: 400-06/22-01/115</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URBROJ: 251-16-04-22-69</w:t>
      </w:r>
    </w:p>
    <w:p w:rsidR="004235F6" w:rsidRPr="004235F6" w:rsidRDefault="004235F6" w:rsidP="004235F6">
      <w:pPr>
        <w:shd w:val="clear" w:color="auto" w:fill="FFFFFF"/>
        <w:spacing w:after="0" w:line="240" w:lineRule="auto"/>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Zagreb, 8. prosinca 2022.</w:t>
      </w:r>
    </w:p>
    <w:p w:rsidR="004235F6" w:rsidRPr="004235F6" w:rsidRDefault="004235F6" w:rsidP="004235F6">
      <w:pPr>
        <w:shd w:val="clear" w:color="auto" w:fill="FFFFFF"/>
        <w:spacing w:after="0" w:line="240" w:lineRule="auto"/>
        <w:ind w:left="4535"/>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Predsjednik</w:t>
      </w:r>
    </w:p>
    <w:p w:rsidR="004235F6" w:rsidRPr="004235F6" w:rsidRDefault="004235F6" w:rsidP="004235F6">
      <w:pPr>
        <w:shd w:val="clear" w:color="auto" w:fill="FFFFFF"/>
        <w:spacing w:after="0" w:line="240" w:lineRule="auto"/>
        <w:ind w:left="4535"/>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color w:val="000000"/>
          <w:sz w:val="20"/>
          <w:szCs w:val="20"/>
          <w:lang w:eastAsia="hr-HR"/>
        </w:rPr>
        <w:t>Gradske skupštine</w:t>
      </w:r>
    </w:p>
    <w:p w:rsidR="004235F6" w:rsidRPr="004235F6" w:rsidRDefault="004235F6" w:rsidP="004235F6">
      <w:pPr>
        <w:shd w:val="clear" w:color="auto" w:fill="FFFFFF"/>
        <w:spacing w:after="0" w:line="240" w:lineRule="auto"/>
        <w:ind w:left="4535"/>
        <w:jc w:val="center"/>
        <w:rPr>
          <w:rFonts w:ascii="Times New Roman" w:eastAsia="Times New Roman" w:hAnsi="Times New Roman" w:cs="Times New Roman"/>
          <w:color w:val="000000"/>
          <w:sz w:val="24"/>
          <w:szCs w:val="24"/>
          <w:lang w:eastAsia="hr-HR"/>
        </w:rPr>
      </w:pPr>
      <w:r w:rsidRPr="004235F6">
        <w:rPr>
          <w:rFonts w:ascii="Times New Roman" w:eastAsia="Times New Roman" w:hAnsi="Times New Roman" w:cs="Times New Roman"/>
          <w:b/>
          <w:bCs/>
          <w:color w:val="000000"/>
          <w:sz w:val="20"/>
          <w:szCs w:val="20"/>
          <w:lang w:eastAsia="hr-HR"/>
        </w:rPr>
        <w:t xml:space="preserve">Joško </w:t>
      </w:r>
      <w:proofErr w:type="spellStart"/>
      <w:r w:rsidRPr="004235F6">
        <w:rPr>
          <w:rFonts w:ascii="Times New Roman" w:eastAsia="Times New Roman" w:hAnsi="Times New Roman" w:cs="Times New Roman"/>
          <w:b/>
          <w:bCs/>
          <w:color w:val="000000"/>
          <w:sz w:val="20"/>
          <w:szCs w:val="20"/>
          <w:lang w:eastAsia="hr-HR"/>
        </w:rPr>
        <w:t>Klisović</w:t>
      </w:r>
      <w:proofErr w:type="spellEnd"/>
      <w:r w:rsidRPr="004235F6">
        <w:rPr>
          <w:rFonts w:ascii="Times New Roman" w:eastAsia="Times New Roman" w:hAnsi="Times New Roman" w:cs="Times New Roman"/>
          <w:b/>
          <w:bCs/>
          <w:color w:val="000000"/>
          <w:sz w:val="20"/>
          <w:szCs w:val="20"/>
          <w:lang w:eastAsia="hr-HR"/>
        </w:rPr>
        <w:t>, v. r.</w:t>
      </w:r>
    </w:p>
    <w:p w:rsidR="00785D95" w:rsidRDefault="00785D95">
      <w:bookmarkStart w:id="17" w:name="_GoBack"/>
      <w:bookmarkEnd w:id="17"/>
    </w:p>
    <w:sectPr w:rsidR="00785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F6"/>
    <w:rsid w:val="004235F6"/>
    <w:rsid w:val="00785D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355A-ED56-41BD-AC49-819E766A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4235F6"/>
  </w:style>
  <w:style w:type="paragraph" w:customStyle="1" w:styleId="msonormal0">
    <w:name w:val="msonormal"/>
    <w:basedOn w:val="Normal"/>
    <w:rsid w:val="004235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4235F6"/>
  </w:style>
  <w:style w:type="paragraph" w:customStyle="1" w:styleId="normal0020table">
    <w:name w:val="normal0020table"/>
    <w:basedOn w:val="Normal"/>
    <w:rsid w:val="004235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0020tablechar">
    <w:name w:val="normal0020tablechar"/>
    <w:basedOn w:val="Zadanifontodlomka"/>
    <w:rsid w:val="004235F6"/>
  </w:style>
  <w:style w:type="paragraph" w:styleId="Tijeloteksta">
    <w:name w:val="Body Text"/>
    <w:basedOn w:val="Normal"/>
    <w:link w:val="TijelotekstaChar"/>
    <w:uiPriority w:val="99"/>
    <w:semiHidden/>
    <w:unhideWhenUsed/>
    <w:rsid w:val="004235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semiHidden/>
    <w:rsid w:val="004235F6"/>
    <w:rPr>
      <w:rFonts w:ascii="Times New Roman" w:eastAsia="Times New Roman" w:hAnsi="Times New Roman" w:cs="Times New Roman"/>
      <w:sz w:val="24"/>
      <w:szCs w:val="24"/>
      <w:lang w:eastAsia="hr-HR"/>
    </w:rPr>
  </w:style>
  <w:style w:type="paragraph" w:customStyle="1" w:styleId="xmsonormal">
    <w:name w:val="xmsonormal"/>
    <w:basedOn w:val="Normal"/>
    <w:rsid w:val="004235F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235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235F6"/>
    <w:rPr>
      <w:i/>
      <w:iCs/>
    </w:rPr>
  </w:style>
  <w:style w:type="paragraph" w:styleId="Odlomakpopisa">
    <w:name w:val="List Paragraph"/>
    <w:basedOn w:val="Normal"/>
    <w:uiPriority w:val="34"/>
    <w:qFormat/>
    <w:rsid w:val="004235F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10647</Words>
  <Characters>60691</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Mikulčić Papak</dc:creator>
  <cp:keywords/>
  <dc:description/>
  <cp:lastModifiedBy>Ivana Mikulčić Papak</cp:lastModifiedBy>
  <cp:revision>1</cp:revision>
  <dcterms:created xsi:type="dcterms:W3CDTF">2023-02-06T12:58:00Z</dcterms:created>
  <dcterms:modified xsi:type="dcterms:W3CDTF">2023-02-06T13:00:00Z</dcterms:modified>
</cp:coreProperties>
</file>